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1E20" w14:textId="77777777" w:rsidR="00F91774" w:rsidRDefault="00F91774"/>
    <w:tbl>
      <w:tblPr>
        <w:tblStyle w:val="Tabellrutenet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2131"/>
      </w:tblGrid>
      <w:tr w:rsidR="003D591C" w:rsidRPr="006C0779" w14:paraId="086B4A2F" w14:textId="77777777" w:rsidTr="002F7488">
        <w:tc>
          <w:tcPr>
            <w:tcW w:w="6091" w:type="dxa"/>
          </w:tcPr>
          <w:p w14:paraId="0786A804" w14:textId="75365EF6" w:rsidR="003D591C" w:rsidRPr="00B04A55" w:rsidRDefault="003D591C" w:rsidP="003D591C">
            <w:pPr>
              <w:rPr>
                <w:b/>
                <w:bCs/>
                <w:sz w:val="22"/>
                <w:szCs w:val="22"/>
              </w:rPr>
            </w:pPr>
            <w:r w:rsidRPr="00B04A55">
              <w:rPr>
                <w:b/>
                <w:bCs/>
                <w:sz w:val="22"/>
                <w:szCs w:val="22"/>
              </w:rPr>
              <w:t xml:space="preserve">Til: </w:t>
            </w:r>
            <w:r>
              <w:rPr>
                <w:b/>
                <w:bCs/>
                <w:sz w:val="22"/>
                <w:szCs w:val="22"/>
              </w:rPr>
              <w:t>Transport- og kommunikasjonskomiteen</w:t>
            </w:r>
          </w:p>
        </w:tc>
        <w:tc>
          <w:tcPr>
            <w:tcW w:w="1417" w:type="dxa"/>
          </w:tcPr>
          <w:p w14:paraId="53E854A1" w14:textId="1B314978" w:rsidR="003D591C" w:rsidRPr="006C0779" w:rsidRDefault="003D591C" w:rsidP="003D591C">
            <w:pPr>
              <w:rPr>
                <w:b/>
                <w:bCs/>
                <w:sz w:val="20"/>
                <w:szCs w:val="20"/>
              </w:rPr>
            </w:pPr>
            <w:r w:rsidRPr="006C0779">
              <w:rPr>
                <w:b/>
                <w:bCs/>
                <w:sz w:val="20"/>
                <w:szCs w:val="20"/>
              </w:rPr>
              <w:t>Vår dato:</w:t>
            </w:r>
          </w:p>
        </w:tc>
        <w:tc>
          <w:tcPr>
            <w:tcW w:w="2131" w:type="dxa"/>
          </w:tcPr>
          <w:p w14:paraId="130380A7" w14:textId="327B8779" w:rsidR="003D591C" w:rsidRPr="006C0779" w:rsidRDefault="00361BE2" w:rsidP="003D591C">
            <w:pPr>
              <w:rPr>
                <w:sz w:val="20"/>
                <w:szCs w:val="20"/>
              </w:rPr>
            </w:pPr>
            <w:r w:rsidRPr="00361BE2">
              <w:rPr>
                <w:color w:val="000000" w:themeColor="text1"/>
                <w:sz w:val="20"/>
                <w:szCs w:val="20"/>
              </w:rPr>
              <w:t>08</w:t>
            </w:r>
            <w:r w:rsidR="003D591C" w:rsidRPr="00361BE2">
              <w:rPr>
                <w:color w:val="000000" w:themeColor="text1"/>
                <w:sz w:val="20"/>
                <w:szCs w:val="20"/>
              </w:rPr>
              <w:t>.</w:t>
            </w:r>
            <w:r w:rsidRPr="00361BE2">
              <w:rPr>
                <w:color w:val="000000" w:themeColor="text1"/>
                <w:sz w:val="20"/>
                <w:szCs w:val="20"/>
              </w:rPr>
              <w:t>04</w:t>
            </w:r>
            <w:r w:rsidR="003D591C" w:rsidRPr="00361BE2">
              <w:rPr>
                <w:color w:val="000000" w:themeColor="text1"/>
                <w:sz w:val="20"/>
                <w:szCs w:val="20"/>
              </w:rPr>
              <w:t>.2024</w:t>
            </w:r>
          </w:p>
        </w:tc>
      </w:tr>
      <w:tr w:rsidR="003D591C" w:rsidRPr="006C0779" w14:paraId="7DD7B2DE" w14:textId="77777777" w:rsidTr="002F7488">
        <w:tc>
          <w:tcPr>
            <w:tcW w:w="6091" w:type="dxa"/>
          </w:tcPr>
          <w:p w14:paraId="17099371" w14:textId="0DCBC4A3" w:rsidR="003D591C" w:rsidRPr="006C0779" w:rsidRDefault="00584D9C" w:rsidP="003D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innsendelse</w:t>
            </w:r>
          </w:p>
        </w:tc>
        <w:tc>
          <w:tcPr>
            <w:tcW w:w="1417" w:type="dxa"/>
          </w:tcPr>
          <w:p w14:paraId="656A0986" w14:textId="385324C0" w:rsidR="003D591C" w:rsidRPr="006C0779" w:rsidRDefault="003D591C" w:rsidP="003D591C">
            <w:pPr>
              <w:rPr>
                <w:b/>
                <w:bCs/>
                <w:sz w:val="20"/>
                <w:szCs w:val="20"/>
              </w:rPr>
            </w:pPr>
            <w:r w:rsidRPr="006C0779">
              <w:rPr>
                <w:b/>
                <w:bCs/>
                <w:sz w:val="20"/>
                <w:szCs w:val="20"/>
              </w:rPr>
              <w:t>Vår ref.:</w:t>
            </w:r>
          </w:p>
        </w:tc>
        <w:tc>
          <w:tcPr>
            <w:tcW w:w="2131" w:type="dxa"/>
          </w:tcPr>
          <w:p w14:paraId="68B5B516" w14:textId="77777777" w:rsidR="003D591C" w:rsidRDefault="003D591C" w:rsidP="003D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ITW/JCG/TKH/</w:t>
            </w:r>
          </w:p>
          <w:p w14:paraId="2FFC51B7" w14:textId="61888940" w:rsidR="003D591C" w:rsidRPr="006C0779" w:rsidRDefault="003D591C" w:rsidP="003D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NTP</w:t>
            </w:r>
            <w:r w:rsidR="006E757C">
              <w:rPr>
                <w:sz w:val="20"/>
                <w:szCs w:val="20"/>
              </w:rPr>
              <w:t xml:space="preserve"> 2025-2036</w:t>
            </w:r>
          </w:p>
        </w:tc>
      </w:tr>
      <w:tr w:rsidR="003D591C" w:rsidRPr="006C0779" w14:paraId="420EA66E" w14:textId="77777777" w:rsidTr="002F7488">
        <w:tc>
          <w:tcPr>
            <w:tcW w:w="6091" w:type="dxa"/>
          </w:tcPr>
          <w:p w14:paraId="56F5E33C" w14:textId="64145AE7" w:rsidR="003D591C" w:rsidRPr="0006367B" w:rsidRDefault="003D591C" w:rsidP="003D591C">
            <w:pPr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321B66EA" w14:textId="0E8972BF" w:rsidR="003D591C" w:rsidRPr="006C0779" w:rsidRDefault="003D591C" w:rsidP="003D5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6047EAFC" w14:textId="71CADCE7" w:rsidR="003D591C" w:rsidRPr="006C0779" w:rsidRDefault="003D591C" w:rsidP="003D591C">
            <w:pPr>
              <w:rPr>
                <w:sz w:val="20"/>
                <w:szCs w:val="20"/>
              </w:rPr>
            </w:pPr>
          </w:p>
        </w:tc>
      </w:tr>
      <w:tr w:rsidR="003D591C" w:rsidRPr="006C0779" w14:paraId="45545835" w14:textId="77777777" w:rsidTr="002F7488">
        <w:tc>
          <w:tcPr>
            <w:tcW w:w="6091" w:type="dxa"/>
          </w:tcPr>
          <w:p w14:paraId="47139E7B" w14:textId="77777777" w:rsidR="003D591C" w:rsidRPr="006C0779" w:rsidRDefault="003D591C" w:rsidP="003D59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B3AA53" w14:textId="0D1DB433" w:rsidR="003D591C" w:rsidRPr="006C0779" w:rsidRDefault="003D591C" w:rsidP="003D5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59A2398" w14:textId="4A03C15C" w:rsidR="003D591C" w:rsidRPr="006C0779" w:rsidRDefault="003D591C" w:rsidP="003D591C">
            <w:pPr>
              <w:rPr>
                <w:sz w:val="20"/>
                <w:szCs w:val="20"/>
              </w:rPr>
            </w:pPr>
          </w:p>
        </w:tc>
      </w:tr>
    </w:tbl>
    <w:p w14:paraId="2FA3CF42" w14:textId="41F8AA42" w:rsidR="00546A87" w:rsidRPr="006666EF" w:rsidRDefault="3B15CD3C" w:rsidP="00C91B40">
      <w:pPr>
        <w:pStyle w:val="Overskrift1"/>
      </w:pPr>
      <w:r>
        <w:t>NHFs i</w:t>
      </w:r>
      <w:r w:rsidR="00295073">
        <w:t>nnspill</w:t>
      </w:r>
      <w:r w:rsidR="79B01655">
        <w:t xml:space="preserve"> til</w:t>
      </w:r>
      <w:r w:rsidR="00295073">
        <w:t xml:space="preserve"> </w:t>
      </w:r>
      <w:r w:rsidR="003D591C">
        <w:t>Nasjonal Transportplan 2025-2036</w:t>
      </w:r>
    </w:p>
    <w:p w14:paraId="283FEAAF" w14:textId="5CA9B447" w:rsidR="00F91774" w:rsidRDefault="00F91774" w:rsidP="006C0779"/>
    <w:p w14:paraId="279F9F36" w14:textId="7BA86FC7" w:rsidR="002D2E35" w:rsidRPr="00AF7ACC" w:rsidRDefault="006C0779" w:rsidP="006C0779">
      <w:r>
        <w:t xml:space="preserve">Norsk Hydrogenforum </w:t>
      </w:r>
      <w:r w:rsidR="00300ABA">
        <w:t xml:space="preserve">(NHF) </w:t>
      </w:r>
      <w:r w:rsidR="00295073">
        <w:t xml:space="preserve">takker for muligheten til å komme med innspill til </w:t>
      </w:r>
      <w:r w:rsidR="003D591C">
        <w:t xml:space="preserve">NTP 2025-2036. Transportsektoren må gjennomføre en rekke </w:t>
      </w:r>
      <w:r w:rsidR="008A45CC">
        <w:t>tiltak dersom vi skal nå klimamålene for 2030</w:t>
      </w:r>
      <w:r w:rsidR="005B37DF">
        <w:t xml:space="preserve">, </w:t>
      </w:r>
      <w:r w:rsidR="00F6743F">
        <w:t>og N</w:t>
      </w:r>
      <w:r w:rsidR="00571CA1">
        <w:t>TP</w:t>
      </w:r>
      <w:r w:rsidR="00F54AEB">
        <w:t xml:space="preserve"> </w:t>
      </w:r>
      <w:r w:rsidR="000676A0">
        <w:t xml:space="preserve">som planverktøy </w:t>
      </w:r>
      <w:r w:rsidR="00F6743F">
        <w:t>bør i større grad</w:t>
      </w:r>
      <w:r w:rsidR="00F54AEB">
        <w:t xml:space="preserve"> </w:t>
      </w:r>
      <w:r w:rsidR="00E061CA">
        <w:t>stille krav og etterspørre nullutslipp</w:t>
      </w:r>
      <w:r w:rsidR="008A45CC">
        <w:t xml:space="preserve">. </w:t>
      </w:r>
    </w:p>
    <w:p w14:paraId="78BC523C" w14:textId="77777777" w:rsidR="003D591C" w:rsidRPr="00AF7ACC" w:rsidRDefault="003D591C" w:rsidP="006C0779">
      <w:pPr>
        <w:rPr>
          <w:bCs/>
        </w:rPr>
      </w:pPr>
    </w:p>
    <w:p w14:paraId="0BD867C6" w14:textId="6D5FE908" w:rsidR="00006103" w:rsidRPr="00970FA6" w:rsidRDefault="00FF6E66" w:rsidP="003D591C">
      <w:pPr>
        <w:pStyle w:val="Overskrift2"/>
        <w:rPr>
          <w:sz w:val="26"/>
        </w:rPr>
      </w:pPr>
      <w:r w:rsidRPr="00970FA6">
        <w:rPr>
          <w:sz w:val="26"/>
        </w:rPr>
        <w:t>M</w:t>
      </w:r>
      <w:r w:rsidR="00324284" w:rsidRPr="00970FA6">
        <w:rPr>
          <w:sz w:val="26"/>
        </w:rPr>
        <w:t>åltall</w:t>
      </w:r>
      <w:r w:rsidRPr="00970FA6">
        <w:rPr>
          <w:sz w:val="26"/>
        </w:rPr>
        <w:t>et</w:t>
      </w:r>
      <w:r w:rsidR="00324284" w:rsidRPr="00970FA6">
        <w:rPr>
          <w:sz w:val="26"/>
        </w:rPr>
        <w:t xml:space="preserve"> for </w:t>
      </w:r>
      <w:r w:rsidR="00285A5E" w:rsidRPr="00970FA6">
        <w:rPr>
          <w:sz w:val="26"/>
        </w:rPr>
        <w:t>tyngre nullu</w:t>
      </w:r>
      <w:r w:rsidR="003D591C" w:rsidRPr="00970FA6">
        <w:rPr>
          <w:sz w:val="26"/>
        </w:rPr>
        <w:t>tslippskjøretøy</w:t>
      </w:r>
      <w:r w:rsidRPr="00970FA6">
        <w:rPr>
          <w:sz w:val="26"/>
        </w:rPr>
        <w:t xml:space="preserve"> bør heves </w:t>
      </w:r>
    </w:p>
    <w:p w14:paraId="2B54428B" w14:textId="61BE57BC" w:rsidR="003D591C" w:rsidRPr="00AF7ACC" w:rsidRDefault="00661E18" w:rsidP="003D591C">
      <w:pPr>
        <w:rPr>
          <w:bCs/>
        </w:rPr>
      </w:pPr>
      <w:r w:rsidRPr="00AF7ACC">
        <w:rPr>
          <w:bCs/>
        </w:rPr>
        <w:t>Regjeringen sier i NTP at den «</w:t>
      </w:r>
      <w:r w:rsidRPr="00AF7ACC">
        <w:rPr>
          <w:bCs/>
          <w:i/>
          <w:iCs/>
        </w:rPr>
        <w:t>vil jobbe for å nå det langsiktige målet til stortingsflertallet om at nye tunge kjøretøy skal være nullutslipp eller bruke biogass i 2030</w:t>
      </w:r>
      <w:r w:rsidRPr="00AF7ACC">
        <w:rPr>
          <w:bCs/>
        </w:rPr>
        <w:t xml:space="preserve">». </w:t>
      </w:r>
      <w:r w:rsidRPr="00F25072">
        <w:rPr>
          <w:bCs/>
        </w:rPr>
        <w:t xml:space="preserve">Dette er </w:t>
      </w:r>
      <w:r w:rsidRPr="00661E18">
        <w:rPr>
          <w:bCs/>
          <w:i/>
          <w:iCs/>
        </w:rPr>
        <w:t xml:space="preserve">ikke </w:t>
      </w:r>
      <w:r>
        <w:rPr>
          <w:bCs/>
        </w:rPr>
        <w:t xml:space="preserve">konkret </w:t>
      </w:r>
      <w:r w:rsidRPr="00F25072">
        <w:rPr>
          <w:bCs/>
        </w:rPr>
        <w:t>nok</w:t>
      </w:r>
      <w:r w:rsidRPr="00AF7ACC">
        <w:rPr>
          <w:bCs/>
        </w:rPr>
        <w:t xml:space="preserve">. </w:t>
      </w:r>
      <w:r w:rsidR="003D591C" w:rsidRPr="00AF7ACC">
        <w:rPr>
          <w:bCs/>
        </w:rPr>
        <w:t>Miljødirektoratet og Statens vegvesen har foreslått å heve måltallet for nye </w:t>
      </w:r>
      <w:r w:rsidR="003D591C" w:rsidRPr="00AF7ACC">
        <w:t>utslippsfrie lastebiler</w:t>
      </w:r>
      <w:r w:rsidR="003D591C" w:rsidRPr="00AF7ACC">
        <w:rPr>
          <w:bCs/>
        </w:rPr>
        <w:t> til 100 % i 2030, og påpek</w:t>
      </w:r>
      <w:r w:rsidR="00531555">
        <w:rPr>
          <w:bCs/>
        </w:rPr>
        <w:t xml:space="preserve">er </w:t>
      </w:r>
      <w:r w:rsidR="003D591C" w:rsidRPr="00AF7ACC">
        <w:rPr>
          <w:bCs/>
        </w:rPr>
        <w:t xml:space="preserve">at dette er </w:t>
      </w:r>
      <w:r w:rsidR="003D591C" w:rsidRPr="00571CA1">
        <w:rPr>
          <w:bCs/>
          <w:i/>
          <w:iCs/>
        </w:rPr>
        <w:t xml:space="preserve">nødvendig </w:t>
      </w:r>
      <w:r w:rsidR="003D591C" w:rsidRPr="00AF7ACC">
        <w:rPr>
          <w:bCs/>
        </w:rPr>
        <w:t xml:space="preserve">for å nå klimamålene. </w:t>
      </w:r>
    </w:p>
    <w:p w14:paraId="5F5F4325" w14:textId="77777777" w:rsidR="003D591C" w:rsidRPr="00AF7ACC" w:rsidRDefault="003D591C" w:rsidP="003D591C">
      <w:pPr>
        <w:rPr>
          <w:bCs/>
        </w:rPr>
      </w:pPr>
    </w:p>
    <w:p w14:paraId="591350D9" w14:textId="6423B9DC" w:rsidR="00B97B6F" w:rsidRDefault="279CA62C" w:rsidP="003D591C">
      <w:r>
        <w:t>En undersøkelse gjort av tyske NOW viser at lastebilprodusentene forventer at salget av utslippsfrie lastebiler i 2030 i Tyskland har en 80/20 fordeling mellom elektriske og hydrogendrevne lastebiler. Vi mener et tilsvarende forhold er realistisk også i Norge</w:t>
      </w:r>
      <w:r w:rsidR="0047539B">
        <w:t xml:space="preserve">. </w:t>
      </w:r>
      <w:r w:rsidR="000432E8">
        <w:t>MAN offentliggjorde</w:t>
      </w:r>
      <w:r w:rsidR="00CA03AC">
        <w:rPr>
          <w:rStyle w:val="Fotnotereferanse"/>
        </w:rPr>
        <w:footnoteReference w:id="2"/>
      </w:r>
      <w:r w:rsidR="000432E8">
        <w:t xml:space="preserve"> 8. april at de skal produsere en </w:t>
      </w:r>
      <w:r w:rsidR="000432E8" w:rsidRPr="00086812">
        <w:t>første</w:t>
      </w:r>
      <w:r w:rsidR="000432E8">
        <w:t xml:space="preserve"> serie på 200 hydrogenlastebiler</w:t>
      </w:r>
      <w:r w:rsidR="00175DFC">
        <w:t>,</w:t>
      </w:r>
      <w:r w:rsidR="000432E8">
        <w:t xml:space="preserve"> hvorav 100 skal leveres til Norge </w:t>
      </w:r>
      <w:r w:rsidR="0047539B">
        <w:t xml:space="preserve">i </w:t>
      </w:r>
      <w:r w:rsidR="000432E8">
        <w:t>2025.</w:t>
      </w:r>
      <w:r w:rsidR="000432E8" w:rsidRPr="00621300">
        <w:t xml:space="preserve"> </w:t>
      </w:r>
    </w:p>
    <w:p w14:paraId="1A64DBED" w14:textId="77777777" w:rsidR="00B97B6F" w:rsidRDefault="00B97B6F" w:rsidP="003D591C">
      <w:pPr>
        <w:rPr>
          <w:bCs/>
        </w:rPr>
      </w:pPr>
    </w:p>
    <w:p w14:paraId="0FD9AA47" w14:textId="59682FBC" w:rsidR="003D591C" w:rsidRPr="00AF7ACC" w:rsidRDefault="00685C68" w:rsidP="003D591C">
      <w:r>
        <w:t>Interessen er stor blant transportørene for å ta i bruk hydrogen på de lengste transportrutene</w:t>
      </w:r>
      <w:r w:rsidR="6F2DAB62">
        <w:t xml:space="preserve"> og til massetransport</w:t>
      </w:r>
      <w:r>
        <w:t xml:space="preserve">. </w:t>
      </w:r>
      <w:r w:rsidR="003D591C">
        <w:t>Teknologiutviklingen og EUs skjerpede krav til CO</w:t>
      </w:r>
      <w:r w:rsidR="003D591C" w:rsidRPr="42F500A1">
        <w:rPr>
          <w:vertAlign w:val="subscript"/>
        </w:rPr>
        <w:t>2</w:t>
      </w:r>
      <w:r w:rsidR="003D591C">
        <w:t>-utslipp fra tunge kjøretøy gjør at et 100</w:t>
      </w:r>
      <w:r w:rsidR="00F84B9C">
        <w:t xml:space="preserve"> </w:t>
      </w:r>
      <w:r w:rsidR="003D591C">
        <w:t xml:space="preserve">% mål om utslippsfrie tunge kjøretøy i 2030 er mulig å nå. </w:t>
      </w:r>
    </w:p>
    <w:p w14:paraId="3ABCFCC2" w14:textId="77777777" w:rsidR="003D591C" w:rsidRPr="00AF7ACC" w:rsidRDefault="003D591C" w:rsidP="003D591C">
      <w:pPr>
        <w:rPr>
          <w:bCs/>
        </w:rPr>
      </w:pPr>
    </w:p>
    <w:p w14:paraId="54BDA3A1" w14:textId="04BC8ED1" w:rsidR="00D44F4C" w:rsidRPr="00970FA6" w:rsidRDefault="00316FAD" w:rsidP="003D591C">
      <w:pPr>
        <w:rPr>
          <w:rFonts w:eastAsiaTheme="majorEastAsia" w:cstheme="majorBidi"/>
          <w:b/>
          <w:color w:val="000000" w:themeColor="text1"/>
          <w:sz w:val="26"/>
          <w:szCs w:val="26"/>
        </w:rPr>
      </w:pPr>
      <w:r w:rsidRPr="00970FA6">
        <w:rPr>
          <w:rFonts w:eastAsiaTheme="majorEastAsia" w:cstheme="majorBidi"/>
          <w:b/>
          <w:color w:val="000000" w:themeColor="text1"/>
          <w:sz w:val="26"/>
          <w:szCs w:val="26"/>
        </w:rPr>
        <w:t>Viktig fritak for bompenger for tunge nullutslippskjøretøy</w:t>
      </w:r>
    </w:p>
    <w:p w14:paraId="18EA2605" w14:textId="42D0689B" w:rsidR="00316FAD" w:rsidRDefault="003D591C" w:rsidP="003D591C">
      <w:pPr>
        <w:rPr>
          <w:bCs/>
        </w:rPr>
      </w:pPr>
      <w:r w:rsidRPr="00AF7ACC">
        <w:rPr>
          <w:bCs/>
        </w:rPr>
        <w:t xml:space="preserve">Det er positivt at regjeringen ikke åpner for bompengebetaling for tunge nullutslippskjøretøy </w:t>
      </w:r>
      <w:r w:rsidR="00BD7F97">
        <w:rPr>
          <w:bCs/>
        </w:rPr>
        <w:t xml:space="preserve">frem til </w:t>
      </w:r>
      <w:r w:rsidRPr="00AF7ACC">
        <w:rPr>
          <w:bCs/>
        </w:rPr>
        <w:t xml:space="preserve">2030. </w:t>
      </w:r>
      <w:r w:rsidR="005B37DF">
        <w:rPr>
          <w:bCs/>
        </w:rPr>
        <w:t xml:space="preserve">Det gir forutsigbarhet for </w:t>
      </w:r>
      <w:r w:rsidR="00AE1251">
        <w:rPr>
          <w:bCs/>
        </w:rPr>
        <w:t>transportnæringen</w:t>
      </w:r>
      <w:r w:rsidR="00BD7F97">
        <w:rPr>
          <w:bCs/>
        </w:rPr>
        <w:t xml:space="preserve"> og </w:t>
      </w:r>
      <w:r w:rsidR="00FE0C8C">
        <w:rPr>
          <w:bCs/>
        </w:rPr>
        <w:t>gjør bruk</w:t>
      </w:r>
      <w:r w:rsidR="009007C4">
        <w:rPr>
          <w:bCs/>
        </w:rPr>
        <w:t xml:space="preserve"> av hydroge</w:t>
      </w:r>
      <w:r w:rsidR="009A2874">
        <w:rPr>
          <w:bCs/>
        </w:rPr>
        <w:t>n</w:t>
      </w:r>
      <w:r w:rsidR="00FE0C8C">
        <w:rPr>
          <w:bCs/>
        </w:rPr>
        <w:t>-</w:t>
      </w:r>
      <w:r w:rsidR="009A2874">
        <w:rPr>
          <w:bCs/>
        </w:rPr>
        <w:t xml:space="preserve"> </w:t>
      </w:r>
      <w:r w:rsidR="009007C4">
        <w:rPr>
          <w:bCs/>
        </w:rPr>
        <w:t xml:space="preserve">og elektriske lastebiler </w:t>
      </w:r>
      <w:r w:rsidR="00BC2B69">
        <w:rPr>
          <w:bCs/>
        </w:rPr>
        <w:t>mer konkurransedyktige</w:t>
      </w:r>
      <w:r w:rsidR="00531555">
        <w:rPr>
          <w:bCs/>
        </w:rPr>
        <w:t xml:space="preserve"> mot fossildrevne kjøretøy</w:t>
      </w:r>
      <w:r w:rsidR="00AE1251">
        <w:rPr>
          <w:bCs/>
        </w:rPr>
        <w:t xml:space="preserve">. </w:t>
      </w:r>
    </w:p>
    <w:p w14:paraId="3796590A" w14:textId="77777777" w:rsidR="00316FAD" w:rsidRDefault="00316FAD" w:rsidP="003D591C">
      <w:pPr>
        <w:rPr>
          <w:bCs/>
        </w:rPr>
      </w:pPr>
    </w:p>
    <w:p w14:paraId="2F71F816" w14:textId="6B75B489" w:rsidR="00BF2CEC" w:rsidRPr="00970FA6" w:rsidRDefault="00BF2CEC" w:rsidP="003D591C">
      <w:pPr>
        <w:rPr>
          <w:rFonts w:eastAsiaTheme="majorEastAsia" w:cstheme="majorBidi"/>
          <w:b/>
          <w:color w:val="000000" w:themeColor="text1"/>
          <w:sz w:val="26"/>
          <w:szCs w:val="26"/>
        </w:rPr>
      </w:pPr>
      <w:r w:rsidRPr="00970FA6">
        <w:rPr>
          <w:rFonts w:eastAsiaTheme="majorEastAsia" w:cstheme="majorBidi"/>
          <w:b/>
          <w:color w:val="000000" w:themeColor="text1"/>
          <w:sz w:val="26"/>
          <w:szCs w:val="26"/>
        </w:rPr>
        <w:t>Det bør innføres nullutslippskrav for langdistansebusser</w:t>
      </w:r>
    </w:p>
    <w:p w14:paraId="10D8FED0" w14:textId="6F8372EA" w:rsidR="003D591C" w:rsidRPr="00AF7ACC" w:rsidRDefault="337326EB" w:rsidP="003D591C">
      <w:r>
        <w:t>Videre er det bra</w:t>
      </w:r>
      <w:r w:rsidR="279CA62C">
        <w:t xml:space="preserve"> at regjeringen vil vurdere å stille nullutslippskrav ved kjøp av tjenester med langdistansebusser. Hydrogendrevne la</w:t>
      </w:r>
      <w:r w:rsidR="7443EA88">
        <w:t>n</w:t>
      </w:r>
      <w:r w:rsidR="279CA62C">
        <w:t xml:space="preserve">gdistansebusser </w:t>
      </w:r>
      <w:r w:rsidR="4F32B4F2">
        <w:t xml:space="preserve">forventes på markedet </w:t>
      </w:r>
      <w:r w:rsidR="5295B0E3">
        <w:t>i</w:t>
      </w:r>
      <w:r>
        <w:t xml:space="preserve"> </w:t>
      </w:r>
      <w:r w:rsidR="279CA62C">
        <w:t xml:space="preserve">2025. </w:t>
      </w:r>
      <w:r>
        <w:t>H</w:t>
      </w:r>
      <w:r w:rsidR="279CA62C">
        <w:t xml:space="preserve">ydrogen vil være en </w:t>
      </w:r>
      <w:r w:rsidR="00930EF1">
        <w:t xml:space="preserve">særlig </w:t>
      </w:r>
      <w:r w:rsidR="279CA62C">
        <w:t xml:space="preserve">attraktiv nullutslippsløsning i dette segmentet, hvor lang rekkevidde, kort fylletid og stor nyttelast for passasjerer og bagasje er viktig. </w:t>
      </w:r>
      <w:r w:rsidR="57676CD6">
        <w:t>Bussene kan også bruke de samme stasjone</w:t>
      </w:r>
      <w:r w:rsidR="00946D3C">
        <w:t>ne</w:t>
      </w:r>
      <w:r w:rsidR="57676CD6">
        <w:t xml:space="preserve"> som lastebilene.</w:t>
      </w:r>
    </w:p>
    <w:p w14:paraId="1478EEFD" w14:textId="77777777" w:rsidR="003D591C" w:rsidRPr="00AF7ACC" w:rsidRDefault="003D591C" w:rsidP="00F91774">
      <w:pPr>
        <w:rPr>
          <w:bCs/>
        </w:rPr>
      </w:pPr>
    </w:p>
    <w:p w14:paraId="3BE3E4F7" w14:textId="24BEA200" w:rsidR="003D591C" w:rsidRPr="00970FA6" w:rsidRDefault="003D591C" w:rsidP="00970FA6">
      <w:pPr>
        <w:rPr>
          <w:rFonts w:eastAsiaTheme="majorEastAsia" w:cstheme="majorBidi"/>
          <w:b/>
          <w:color w:val="000000" w:themeColor="text1"/>
          <w:sz w:val="26"/>
          <w:szCs w:val="26"/>
        </w:rPr>
      </w:pPr>
      <w:r w:rsidRPr="00970FA6">
        <w:rPr>
          <w:rFonts w:eastAsiaTheme="majorEastAsia" w:cstheme="majorBidi"/>
          <w:b/>
          <w:color w:val="000000" w:themeColor="text1"/>
          <w:sz w:val="26"/>
          <w:szCs w:val="26"/>
        </w:rPr>
        <w:t xml:space="preserve">«Tungbilpakke» </w:t>
      </w:r>
      <w:r w:rsidR="00FF6E66" w:rsidRPr="00970FA6">
        <w:rPr>
          <w:rFonts w:eastAsiaTheme="majorEastAsia" w:cstheme="majorBidi"/>
          <w:b/>
          <w:color w:val="000000" w:themeColor="text1"/>
          <w:sz w:val="26"/>
          <w:szCs w:val="26"/>
        </w:rPr>
        <w:t>må inkludere hydrogen</w:t>
      </w:r>
    </w:p>
    <w:p w14:paraId="3ECA5D77" w14:textId="60172C18" w:rsidR="009F6C49" w:rsidRDefault="00677CFD" w:rsidP="00D73C84">
      <w:pPr>
        <w:rPr>
          <w:bCs/>
        </w:rPr>
      </w:pPr>
      <w:r>
        <w:rPr>
          <w:bCs/>
        </w:rPr>
        <w:t>I NTP foreslår r</w:t>
      </w:r>
      <w:r w:rsidR="003D591C" w:rsidRPr="00AF7ACC">
        <w:rPr>
          <w:bCs/>
        </w:rPr>
        <w:t xml:space="preserve">egjeringen </w:t>
      </w:r>
      <w:r>
        <w:rPr>
          <w:bCs/>
        </w:rPr>
        <w:t>en</w:t>
      </w:r>
      <w:r w:rsidR="003D591C" w:rsidRPr="00AF7ACC">
        <w:rPr>
          <w:bCs/>
        </w:rPr>
        <w:t xml:space="preserve"> forsterket innsats for </w:t>
      </w:r>
      <w:r w:rsidR="003B2A7A">
        <w:rPr>
          <w:bCs/>
        </w:rPr>
        <w:t>«</w:t>
      </w:r>
      <w:r w:rsidR="003D591C" w:rsidRPr="00AF7ACC">
        <w:rPr>
          <w:bCs/>
        </w:rPr>
        <w:t>tungbillading</w:t>
      </w:r>
      <w:r w:rsidR="003B2A7A">
        <w:rPr>
          <w:bCs/>
        </w:rPr>
        <w:t>»</w:t>
      </w:r>
      <w:r w:rsidR="003D591C" w:rsidRPr="00AF7ACC">
        <w:rPr>
          <w:bCs/>
        </w:rPr>
        <w:t xml:space="preserve"> </w:t>
      </w:r>
      <w:r w:rsidR="003B2A7A">
        <w:rPr>
          <w:bCs/>
        </w:rPr>
        <w:t xml:space="preserve">ved </w:t>
      </w:r>
      <w:r w:rsidR="003D591C" w:rsidRPr="00AF7ACC">
        <w:rPr>
          <w:bCs/>
        </w:rPr>
        <w:t xml:space="preserve">utbygging og drift av døgnhvile- og rasteplasser. </w:t>
      </w:r>
      <w:r w:rsidR="003B2A7A">
        <w:rPr>
          <w:bCs/>
        </w:rPr>
        <w:t xml:space="preserve">Her kan det se ut til at regjeringen har oversett hydrogen. </w:t>
      </w:r>
      <w:r w:rsidR="003D591C" w:rsidRPr="00AF7ACC">
        <w:rPr>
          <w:bCs/>
        </w:rPr>
        <w:t>Dersom alle tunge kjøretøy skal bli utslippsfrie</w:t>
      </w:r>
      <w:r w:rsidR="003B2A7A">
        <w:rPr>
          <w:bCs/>
        </w:rPr>
        <w:t>,</w:t>
      </w:r>
      <w:r w:rsidR="003D591C" w:rsidRPr="00AF7ACC">
        <w:rPr>
          <w:bCs/>
        </w:rPr>
        <w:t xml:space="preserve"> må </w:t>
      </w:r>
      <w:r w:rsidR="00D77677">
        <w:rPr>
          <w:bCs/>
        </w:rPr>
        <w:t xml:space="preserve">det i tillegg til hurtiglading </w:t>
      </w:r>
      <w:r w:rsidR="003D591C" w:rsidRPr="00AF7ACC">
        <w:rPr>
          <w:bCs/>
        </w:rPr>
        <w:t>etabler</w:t>
      </w:r>
      <w:r w:rsidR="00D77677">
        <w:rPr>
          <w:bCs/>
        </w:rPr>
        <w:t xml:space="preserve">eres </w:t>
      </w:r>
      <w:r w:rsidR="003D591C" w:rsidRPr="00AF7ACC">
        <w:rPr>
          <w:bCs/>
        </w:rPr>
        <w:lastRenderedPageBreak/>
        <w:t>hydrogenstasjoner</w:t>
      </w:r>
      <w:r w:rsidR="005D5C3A">
        <w:rPr>
          <w:bCs/>
        </w:rPr>
        <w:t xml:space="preserve">. Det er synd at </w:t>
      </w:r>
      <w:r w:rsidR="003D591C" w:rsidRPr="00AF7ACC">
        <w:rPr>
          <w:bCs/>
        </w:rPr>
        <w:t xml:space="preserve">NTP </w:t>
      </w:r>
      <w:r w:rsidR="004D4A08">
        <w:rPr>
          <w:bCs/>
        </w:rPr>
        <w:t xml:space="preserve">har et ensidig </w:t>
      </w:r>
      <w:r w:rsidR="00245513">
        <w:rPr>
          <w:bCs/>
        </w:rPr>
        <w:t>søkelys</w:t>
      </w:r>
      <w:r w:rsidR="004D4A08">
        <w:rPr>
          <w:bCs/>
        </w:rPr>
        <w:t xml:space="preserve"> på el og </w:t>
      </w:r>
      <w:r w:rsidR="002D06C4">
        <w:rPr>
          <w:bCs/>
        </w:rPr>
        <w:t>ikke f</w:t>
      </w:r>
      <w:r w:rsidR="005D5C3A">
        <w:rPr>
          <w:bCs/>
        </w:rPr>
        <w:t>ølger</w:t>
      </w:r>
      <w:r w:rsidR="002D06C4">
        <w:rPr>
          <w:bCs/>
        </w:rPr>
        <w:t xml:space="preserve"> opp Stortingets anmodningsvedtak </w:t>
      </w:r>
      <w:r w:rsidR="002D06C4" w:rsidRPr="00F15912">
        <w:rPr>
          <w:bCs/>
        </w:rPr>
        <w:t>742 fra 10. juni 2022</w:t>
      </w:r>
      <w:r w:rsidR="002D06C4">
        <w:rPr>
          <w:bCs/>
        </w:rPr>
        <w:t xml:space="preserve"> </w:t>
      </w:r>
      <w:r w:rsidR="00E524AA">
        <w:rPr>
          <w:bCs/>
        </w:rPr>
        <w:t xml:space="preserve">om </w:t>
      </w:r>
      <w:r w:rsidR="003D591C" w:rsidRPr="00AF7ACC">
        <w:rPr>
          <w:bCs/>
        </w:rPr>
        <w:t>et landsdekkende nettverk</w:t>
      </w:r>
      <w:r w:rsidR="00F15912">
        <w:rPr>
          <w:bCs/>
        </w:rPr>
        <w:t xml:space="preserve"> </w:t>
      </w:r>
      <w:r w:rsidR="00E524AA">
        <w:rPr>
          <w:bCs/>
        </w:rPr>
        <w:t xml:space="preserve">for hydrogenstasjoner. </w:t>
      </w:r>
    </w:p>
    <w:p w14:paraId="47C57B33" w14:textId="08B9604A" w:rsidR="003D591C" w:rsidRPr="00AF7ACC" w:rsidRDefault="009F6C49" w:rsidP="003D591C">
      <w:r>
        <w:t>Det samfunnsøkonomisk beste er</w:t>
      </w:r>
      <w:r w:rsidR="00274A61">
        <w:t xml:space="preserve"> </w:t>
      </w:r>
      <w:r>
        <w:t xml:space="preserve">en balansert utbygging av lade- og fylleinfrastruktur. </w:t>
      </w:r>
      <w:r w:rsidR="00D73C84">
        <w:t xml:space="preserve">Det vil gi en bedre totalutnyttelse av kraft, nettkapasitet og </w:t>
      </w:r>
      <w:r w:rsidR="00274A61">
        <w:t xml:space="preserve">areal. </w:t>
      </w:r>
    </w:p>
    <w:p w14:paraId="21C817E6" w14:textId="77777777" w:rsidR="00B11CF9" w:rsidRPr="00AF7ACC" w:rsidRDefault="00B11CF9" w:rsidP="003D591C">
      <w:pPr>
        <w:rPr>
          <w:bCs/>
        </w:rPr>
      </w:pPr>
    </w:p>
    <w:p w14:paraId="22D24F61" w14:textId="3ED5EB6B" w:rsidR="003D591C" w:rsidRPr="00AF7ACC" w:rsidRDefault="6893C9AD" w:rsidP="003D591C">
      <w:r>
        <w:t xml:space="preserve">Regjeringen skriver </w:t>
      </w:r>
      <w:r w:rsidR="3BA4A445">
        <w:t xml:space="preserve">videre at </w:t>
      </w:r>
      <w:r w:rsidR="7D1415B8">
        <w:t>EU-regelverket om infrastruktur for alternative drivstoff (AFIR) har</w:t>
      </w:r>
      <w:r>
        <w:t xml:space="preserve"> «særlig </w:t>
      </w:r>
      <w:r w:rsidR="00245513">
        <w:t xml:space="preserve">fokus </w:t>
      </w:r>
      <w:r>
        <w:t xml:space="preserve">på ladeinfrastruktur for elbiler». Det </w:t>
      </w:r>
      <w:r w:rsidR="3E649D87">
        <w:t>er</w:t>
      </w:r>
      <w:r w:rsidR="7D1415B8">
        <w:t xml:space="preserve"> </w:t>
      </w:r>
      <w:r>
        <w:t>ikke riktig</w:t>
      </w:r>
      <w:r w:rsidR="7D1415B8">
        <w:t xml:space="preserve">. AFIR stiller </w:t>
      </w:r>
      <w:r w:rsidR="474BD7DD">
        <w:t xml:space="preserve">også </w:t>
      </w:r>
      <w:r w:rsidR="3E5FF487">
        <w:t>spesifikke</w:t>
      </w:r>
      <w:r w:rsidR="1EC2070F">
        <w:t xml:space="preserve"> krav til etablering av hydrogenstasjoner, med maksimal avstand </w:t>
      </w:r>
      <w:r w:rsidR="3E5FF487">
        <w:t>mellom</w:t>
      </w:r>
      <w:r w:rsidR="1EC2070F">
        <w:t xml:space="preserve"> stasjonene </w:t>
      </w:r>
      <w:r w:rsidR="4348B288">
        <w:t>i</w:t>
      </w:r>
      <w:r w:rsidR="1EC2070F">
        <w:t xml:space="preserve"> TEN</w:t>
      </w:r>
      <w:r w:rsidR="3E5FF487">
        <w:t>-</w:t>
      </w:r>
      <w:r w:rsidR="1EC2070F">
        <w:t>T</w:t>
      </w:r>
      <w:r w:rsidR="3E5FF487">
        <w:t xml:space="preserve"> </w:t>
      </w:r>
      <w:r w:rsidR="7258AE8E">
        <w:t>kjerne</w:t>
      </w:r>
      <w:r w:rsidR="1EC2070F">
        <w:t xml:space="preserve">nettverket </w:t>
      </w:r>
      <w:r w:rsidR="3BA4A445">
        <w:t xml:space="preserve">på 200 km. samt </w:t>
      </w:r>
      <w:r w:rsidR="78B55D55">
        <w:t xml:space="preserve">krav om </w:t>
      </w:r>
      <w:r w:rsidR="3BA4A445">
        <w:t xml:space="preserve">stasjoner </w:t>
      </w:r>
      <w:r w:rsidR="3E5FF487">
        <w:t xml:space="preserve">i urbane strøk. </w:t>
      </w:r>
      <w:r w:rsidR="20AB1366">
        <w:t xml:space="preserve">Det er et krav at stasjonene skal betjene lette og tunge kjøretøy. </w:t>
      </w:r>
      <w:r w:rsidR="2EADC946">
        <w:t>K</w:t>
      </w:r>
      <w:r w:rsidR="78B55D55">
        <w:t xml:space="preserve">ravene vil føre til at det etablereres </w:t>
      </w:r>
      <w:r w:rsidR="03F5CF6A">
        <w:t xml:space="preserve">flere hundre hydrogenstasjoner i Europa fram mot 2030. </w:t>
      </w:r>
      <w:r w:rsidR="3BC740AF">
        <w:t xml:space="preserve">Det betyr at det må </w:t>
      </w:r>
      <w:r w:rsidR="279CA62C">
        <w:t>etabler</w:t>
      </w:r>
      <w:r w:rsidR="3BC740AF">
        <w:t>es</w:t>
      </w:r>
      <w:r w:rsidR="279CA62C">
        <w:t xml:space="preserve"> et landsdekkende nettverk </w:t>
      </w:r>
      <w:r w:rsidR="45D21C45">
        <w:t xml:space="preserve">i Norge </w:t>
      </w:r>
      <w:r w:rsidR="279CA62C">
        <w:t>som</w:t>
      </w:r>
      <w:r w:rsidR="3BC740AF">
        <w:t xml:space="preserve"> </w:t>
      </w:r>
      <w:r w:rsidR="279CA62C">
        <w:t xml:space="preserve">muliggjør grensekryssende trafikk. </w:t>
      </w:r>
    </w:p>
    <w:p w14:paraId="3E7B809D" w14:textId="77777777" w:rsidR="003D591C" w:rsidRPr="00AF7ACC" w:rsidRDefault="003D591C" w:rsidP="003D591C">
      <w:pPr>
        <w:rPr>
          <w:bCs/>
        </w:rPr>
      </w:pPr>
    </w:p>
    <w:p w14:paraId="503FD1B1" w14:textId="235BA954" w:rsidR="003D591C" w:rsidRPr="00970FA6" w:rsidRDefault="000248B4" w:rsidP="00970FA6">
      <w:pPr>
        <w:rPr>
          <w:rFonts w:eastAsiaTheme="majorEastAsia" w:cstheme="majorBidi"/>
          <w:b/>
          <w:color w:val="000000" w:themeColor="text1"/>
          <w:sz w:val="26"/>
          <w:szCs w:val="26"/>
        </w:rPr>
      </w:pPr>
      <w:r>
        <w:rPr>
          <w:rFonts w:eastAsiaTheme="majorEastAsia" w:cstheme="majorBidi"/>
          <w:b/>
          <w:color w:val="000000" w:themeColor="text1"/>
          <w:sz w:val="26"/>
          <w:szCs w:val="26"/>
        </w:rPr>
        <w:t>Krav til lav- og nullutslipp</w:t>
      </w:r>
      <w:r w:rsidR="008A00FE">
        <w:rPr>
          <w:rFonts w:eastAsiaTheme="majorEastAsia" w:cstheme="majorBidi"/>
          <w:b/>
          <w:color w:val="000000" w:themeColor="text1"/>
          <w:sz w:val="26"/>
          <w:szCs w:val="26"/>
        </w:rPr>
        <w:t xml:space="preserve">sfartøy </w:t>
      </w:r>
    </w:p>
    <w:p w14:paraId="323218FA" w14:textId="09476BC4" w:rsidR="00D803C2" w:rsidRPr="00D803C2" w:rsidRDefault="004B0CCA" w:rsidP="00E7096A">
      <w:pPr>
        <w:rPr>
          <w:rFonts w:ascii="DM Sans" w:eastAsia="Times New Roman" w:hAnsi="DM Sans" w:cs="Times New Roman"/>
          <w:color w:val="212529"/>
          <w:sz w:val="24"/>
          <w:lang w:eastAsia="nb-NO"/>
        </w:rPr>
      </w:pPr>
      <w:r>
        <w:rPr>
          <w:bCs/>
        </w:rPr>
        <w:t>M</w:t>
      </w:r>
      <w:r w:rsidR="003D591C" w:rsidRPr="00AF7ACC">
        <w:rPr>
          <w:bCs/>
        </w:rPr>
        <w:t xml:space="preserve">yndighetene </w:t>
      </w:r>
      <w:r>
        <w:rPr>
          <w:bCs/>
        </w:rPr>
        <w:t xml:space="preserve">bør i NTP </w:t>
      </w:r>
      <w:r w:rsidR="003D591C" w:rsidRPr="00AF7ACC">
        <w:rPr>
          <w:bCs/>
        </w:rPr>
        <w:t>benytte innkjøpsmakten til å bidra til markedsutviklingen.</w:t>
      </w:r>
      <w:r w:rsidR="00156F4D">
        <w:rPr>
          <w:bCs/>
        </w:rPr>
        <w:t xml:space="preserve"> </w:t>
      </w:r>
      <w:r w:rsidR="00347DB0">
        <w:rPr>
          <w:bCs/>
        </w:rPr>
        <w:t xml:space="preserve">Her </w:t>
      </w:r>
      <w:r w:rsidR="00156F4D">
        <w:rPr>
          <w:bCs/>
        </w:rPr>
        <w:t xml:space="preserve">bør </w:t>
      </w:r>
      <w:r w:rsidR="00617964">
        <w:rPr>
          <w:bCs/>
        </w:rPr>
        <w:t>det stille</w:t>
      </w:r>
      <w:r w:rsidR="00347DB0">
        <w:rPr>
          <w:bCs/>
        </w:rPr>
        <w:t>s</w:t>
      </w:r>
      <w:r w:rsidR="00617964">
        <w:rPr>
          <w:bCs/>
        </w:rPr>
        <w:t xml:space="preserve"> </w:t>
      </w:r>
      <w:r w:rsidR="00D803C2" w:rsidRPr="00D803C2">
        <w:rPr>
          <w:bCs/>
        </w:rPr>
        <w:t>nullutslipp</w:t>
      </w:r>
      <w:r w:rsidR="00617964" w:rsidRPr="00617964">
        <w:rPr>
          <w:bCs/>
        </w:rPr>
        <w:t>skrav</w:t>
      </w:r>
      <w:r w:rsidR="00D803C2" w:rsidRPr="00D803C2">
        <w:rPr>
          <w:bCs/>
        </w:rPr>
        <w:t xml:space="preserve"> på ferger og hurtigbåter, som </w:t>
      </w:r>
      <w:r w:rsidR="00617964">
        <w:rPr>
          <w:bCs/>
        </w:rPr>
        <w:t>reg</w:t>
      </w:r>
      <w:r w:rsidR="00386EC9">
        <w:rPr>
          <w:bCs/>
        </w:rPr>
        <w:t xml:space="preserve">jeringen </w:t>
      </w:r>
      <w:r w:rsidR="00D803C2" w:rsidRPr="00D803C2">
        <w:rPr>
          <w:bCs/>
        </w:rPr>
        <w:t xml:space="preserve">tidligere har foreslått. </w:t>
      </w:r>
      <w:r w:rsidR="00347DB0" w:rsidRPr="002E7772">
        <w:rPr>
          <w:bCs/>
        </w:rPr>
        <w:t xml:space="preserve">Videre </w:t>
      </w:r>
      <w:r w:rsidR="002E7772" w:rsidRPr="002E7772">
        <w:rPr>
          <w:bCs/>
        </w:rPr>
        <w:t xml:space="preserve">bør </w:t>
      </w:r>
      <w:r w:rsidR="00386EC9">
        <w:rPr>
          <w:bCs/>
        </w:rPr>
        <w:t xml:space="preserve">NTP </w:t>
      </w:r>
      <w:r w:rsidR="002E7772">
        <w:rPr>
          <w:bCs/>
        </w:rPr>
        <w:t xml:space="preserve">benyttes til å </w:t>
      </w:r>
      <w:r w:rsidR="005512A6">
        <w:rPr>
          <w:bCs/>
        </w:rPr>
        <w:t xml:space="preserve">følge opp </w:t>
      </w:r>
      <w:r w:rsidR="00D803C2" w:rsidRPr="00D803C2">
        <w:rPr>
          <w:bCs/>
        </w:rPr>
        <w:t>krav om lav- og nullutslipp for offshorefartøy, fartøy til bruk i havbruksnæringen og cruise i verdensarvfjordene.</w:t>
      </w:r>
    </w:p>
    <w:p w14:paraId="0FE6297E" w14:textId="77777777" w:rsidR="003D591C" w:rsidRPr="00CB708F" w:rsidRDefault="003D591C" w:rsidP="003D591C">
      <w:pPr>
        <w:rPr>
          <w:rFonts w:eastAsiaTheme="majorEastAsia" w:cstheme="majorBidi"/>
          <w:b/>
          <w:color w:val="000000" w:themeColor="text1"/>
          <w:sz w:val="26"/>
          <w:szCs w:val="26"/>
        </w:rPr>
      </w:pPr>
    </w:p>
    <w:p w14:paraId="3C36DDF4" w14:textId="3EF4D62C" w:rsidR="008A00FE" w:rsidRPr="00CB708F" w:rsidRDefault="008A00FE" w:rsidP="003D591C">
      <w:pPr>
        <w:rPr>
          <w:rFonts w:eastAsiaTheme="majorEastAsia" w:cstheme="majorBidi"/>
          <w:b/>
          <w:color w:val="000000" w:themeColor="text1"/>
          <w:sz w:val="26"/>
          <w:szCs w:val="26"/>
        </w:rPr>
      </w:pPr>
      <w:r w:rsidRPr="00CB708F">
        <w:rPr>
          <w:rFonts w:eastAsiaTheme="majorEastAsia" w:cstheme="majorBidi"/>
          <w:b/>
          <w:color w:val="000000" w:themeColor="text1"/>
          <w:sz w:val="26"/>
          <w:szCs w:val="26"/>
        </w:rPr>
        <w:t xml:space="preserve">Prosjektet «Fremtidens Hurtigbåt» må fullføres med statlig finansiering </w:t>
      </w:r>
    </w:p>
    <w:p w14:paraId="569AE632" w14:textId="35212DCB" w:rsidR="003D591C" w:rsidRDefault="73A344AB" w:rsidP="7A1936E2">
      <w:r>
        <w:t>Prosjektet</w:t>
      </w:r>
      <w:r w:rsidR="34C673EB">
        <w:t xml:space="preserve"> er </w:t>
      </w:r>
      <w:r w:rsidR="6C2E61A7">
        <w:t xml:space="preserve">et samarbeid mellom </w:t>
      </w:r>
      <w:r w:rsidR="4A888298">
        <w:t xml:space="preserve">fire fylkeskommuner </w:t>
      </w:r>
      <w:r w:rsidR="554B53B4">
        <w:t>og</w:t>
      </w:r>
      <w:r w:rsidR="4A888298">
        <w:t xml:space="preserve"> flere industriaktører</w:t>
      </w:r>
      <w:r w:rsidR="3B5579FA">
        <w:t>,</w:t>
      </w:r>
      <w:r w:rsidR="4A888298">
        <w:t xml:space="preserve"> </w:t>
      </w:r>
      <w:r w:rsidR="59A77B4F">
        <w:t xml:space="preserve">og </w:t>
      </w:r>
      <w:r w:rsidR="4A888298">
        <w:t>har med</w:t>
      </w:r>
      <w:r>
        <w:t xml:space="preserve"> støtte fra </w:t>
      </w:r>
      <w:r w:rsidR="61ECCE79">
        <w:t xml:space="preserve">Klimasats </w:t>
      </w:r>
      <w:r w:rsidR="279CA62C">
        <w:t>utvikl</w:t>
      </w:r>
      <w:r w:rsidR="2CE40C1A">
        <w:t xml:space="preserve">et og </w:t>
      </w:r>
      <w:r w:rsidR="279CA62C">
        <w:t>design</w:t>
      </w:r>
      <w:r w:rsidR="2CE40C1A">
        <w:t xml:space="preserve">et mer energieffektive skrog og </w:t>
      </w:r>
      <w:r w:rsidR="279CA62C">
        <w:t>hydrogendrev</w:t>
      </w:r>
      <w:r w:rsidR="2CE40C1A">
        <w:t>et</w:t>
      </w:r>
      <w:r w:rsidR="279CA62C">
        <w:t xml:space="preserve"> hurtigbåt</w:t>
      </w:r>
      <w:r w:rsidR="2CE40C1A">
        <w:t xml:space="preserve">. </w:t>
      </w:r>
      <w:r w:rsidR="279CA62C">
        <w:t xml:space="preserve">Fylkeskommunene og selskapene er klare til å fullføre prosjektet og bidra til et nytt norsk industrieventyr. Anbudet for to nye båter skulle starte i 2023, men </w:t>
      </w:r>
      <w:r w:rsidR="2CE40C1A">
        <w:t xml:space="preserve">prosjektet </w:t>
      </w:r>
      <w:r w:rsidR="001936C7">
        <w:t xml:space="preserve">stoppet </w:t>
      </w:r>
      <w:r w:rsidR="2CE40C1A">
        <w:t xml:space="preserve">dessverre opp </w:t>
      </w:r>
      <w:r w:rsidR="279CA62C">
        <w:t xml:space="preserve">fordi det mangler statlig finansiering. </w:t>
      </w:r>
      <w:r w:rsidR="31C3FB58" w:rsidRPr="7A1936E2">
        <w:rPr>
          <w:rFonts w:ascii="Aptos" w:eastAsia="Aptos" w:hAnsi="Aptos" w:cs="Aptos"/>
          <w:color w:val="000000" w:themeColor="text1"/>
          <w:szCs w:val="23"/>
        </w:rPr>
        <w:t>Realisering av en pilotbåt med hydrogen med ett års uttesting anslås å ha en merkostnad på ca. 200 millioner kroner.</w:t>
      </w:r>
    </w:p>
    <w:p w14:paraId="46430493" w14:textId="77777777" w:rsidR="004C3983" w:rsidRPr="00AF7ACC" w:rsidRDefault="004C3983" w:rsidP="003D591C">
      <w:pPr>
        <w:rPr>
          <w:bCs/>
        </w:rPr>
      </w:pPr>
    </w:p>
    <w:p w14:paraId="76706647" w14:textId="67764FB5" w:rsidR="00CD7BA4" w:rsidRPr="00AF7ACC" w:rsidRDefault="279CA62C" w:rsidP="003D591C">
      <w:r>
        <w:t xml:space="preserve">Hurtigbåt er det eneste reelle transportmiddelet for mange øyområder langs kysten. Hurtigbåter brukes også til å transportere </w:t>
      </w:r>
      <w:r w:rsidR="5B688D47">
        <w:t xml:space="preserve">ansatte </w:t>
      </w:r>
      <w:r>
        <w:t xml:space="preserve">til og fra maritime installasjoner. Det er et raskt voksende marked i Europa i takt med at store havvindprosjekter nå skal realiseres. Flere hundre slike båter må bygges fram mot 2030, og de må ha lang rekkevidde og lave </w:t>
      </w:r>
      <w:r w:rsidR="464C72A5">
        <w:t xml:space="preserve">eller ingen </w:t>
      </w:r>
      <w:r>
        <w:t>utslipp. Norske verft kan sammen med norske utstyrsleverandører innen skrog, innredning, kraftelektronikk, systemintegrasjon, hydrogentanker, brenselceller,</w:t>
      </w:r>
      <w:r w:rsidR="7A5508B6">
        <w:t xml:space="preserve"> og</w:t>
      </w:r>
      <w:r>
        <w:t xml:space="preserve"> batterier ta </w:t>
      </w:r>
      <w:r w:rsidR="084C0C95">
        <w:t xml:space="preserve">viktige </w:t>
      </w:r>
      <w:r>
        <w:t xml:space="preserve">markedsposisjoner. </w:t>
      </w:r>
      <w:r w:rsidR="7E275DBB">
        <w:t xml:space="preserve">Også av den grunn </w:t>
      </w:r>
      <w:r>
        <w:t xml:space="preserve">er fullføring av Fremtidens Hurtigbåt viktig.  </w:t>
      </w:r>
    </w:p>
    <w:p w14:paraId="17BD7FF8" w14:textId="77777777" w:rsidR="003D591C" w:rsidRPr="00AF7ACC" w:rsidRDefault="003D591C" w:rsidP="003D591C">
      <w:pPr>
        <w:rPr>
          <w:bCs/>
        </w:rPr>
      </w:pPr>
    </w:p>
    <w:p w14:paraId="222A1C9B" w14:textId="131D6474" w:rsidR="003D591C" w:rsidRPr="00970FA6" w:rsidRDefault="279CA62C" w:rsidP="29BB2F00">
      <w:pPr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r w:rsidRPr="29BB2F00">
        <w:rPr>
          <w:rFonts w:eastAsiaTheme="majorEastAsia" w:cstheme="majorBidi"/>
          <w:b/>
          <w:bCs/>
          <w:color w:val="000000" w:themeColor="text1"/>
          <w:sz w:val="26"/>
          <w:szCs w:val="26"/>
        </w:rPr>
        <w:t>Positivt med satsing på null- og lavutslippsluftfart</w:t>
      </w:r>
      <w:r w:rsidR="55862905" w:rsidRPr="29BB2F00">
        <w:rPr>
          <w:rFonts w:eastAsiaTheme="majorEastAsia" w:cstheme="majorBidi"/>
          <w:b/>
          <w:bCs/>
          <w:color w:val="000000" w:themeColor="text1"/>
          <w:sz w:val="26"/>
          <w:szCs w:val="26"/>
        </w:rPr>
        <w:t xml:space="preserve">, men </w:t>
      </w:r>
      <w:r w:rsidR="55862905" w:rsidRPr="00B60B21">
        <w:rPr>
          <w:rFonts w:eastAsiaTheme="majorEastAsia" w:cstheme="majorBidi"/>
          <w:b/>
          <w:bCs/>
          <w:color w:val="000000" w:themeColor="text1"/>
          <w:sz w:val="26"/>
          <w:szCs w:val="26"/>
        </w:rPr>
        <w:t>m</w:t>
      </w:r>
      <w:r w:rsidR="1BB2B7EB" w:rsidRPr="00B60B21">
        <w:rPr>
          <w:rFonts w:eastAsiaTheme="majorEastAsia" w:cstheme="majorBidi"/>
          <w:b/>
          <w:bCs/>
          <w:color w:val="000000" w:themeColor="text1"/>
          <w:sz w:val="26"/>
          <w:szCs w:val="26"/>
        </w:rPr>
        <w:t xml:space="preserve">er midler </w:t>
      </w:r>
      <w:r w:rsidR="60076C27" w:rsidRPr="00B60B21">
        <w:rPr>
          <w:rFonts w:eastAsiaTheme="majorEastAsia" w:cstheme="majorBidi"/>
          <w:b/>
          <w:bCs/>
          <w:color w:val="000000" w:themeColor="text1"/>
          <w:sz w:val="26"/>
          <w:szCs w:val="26"/>
        </w:rPr>
        <w:t>er nødvendig</w:t>
      </w:r>
      <w:r w:rsidR="1BB2B7EB" w:rsidRPr="29BB2F00">
        <w:rPr>
          <w:rFonts w:eastAsiaTheme="majorEastAsia" w:cstheme="majorBidi"/>
          <w:b/>
          <w:bCs/>
          <w:color w:val="000000" w:themeColor="text1"/>
          <w:sz w:val="26"/>
          <w:szCs w:val="26"/>
        </w:rPr>
        <w:t xml:space="preserve"> </w:t>
      </w:r>
    </w:p>
    <w:p w14:paraId="24ABD509" w14:textId="69A378F9" w:rsidR="00677C0C" w:rsidRDefault="003D591C" w:rsidP="003D591C">
      <w:r>
        <w:t>EU stiller gjennom RefuelEU Aviation</w:t>
      </w:r>
      <w:r w:rsidR="0C80679F">
        <w:t xml:space="preserve"> og fornybardirektivet</w:t>
      </w:r>
      <w:r>
        <w:t xml:space="preserve"> minstekrav om 2 % bruk av bærekraftige drivstoff (SAF) fra 2025 og 1,2 % syntetiske drivstoff fra 2030. Avinor har nylig inngått et samarbeid med flyprodusenten Airbus for å utvikle infrastruktur for hydrogen på norske flyplasser, og posisjonerer seg for å være tidlig ute i omstillingen i luftfarten. </w:t>
      </w:r>
      <w:r w:rsidR="007856E3">
        <w:t>Det er veldig positivt at Avinor her går i front.</w:t>
      </w:r>
      <w:r w:rsidR="00242EDA">
        <w:t xml:space="preserve"> </w:t>
      </w:r>
    </w:p>
    <w:p w14:paraId="1CA92B57" w14:textId="77777777" w:rsidR="00677C0C" w:rsidRDefault="00677C0C" w:rsidP="003D591C"/>
    <w:p w14:paraId="7A08DA1F" w14:textId="5326F15B" w:rsidR="003D591C" w:rsidRPr="00677C0C" w:rsidRDefault="003D591C" w:rsidP="003D591C">
      <w:r>
        <w:t xml:space="preserve">NHF er fornøyd med at regjeringen ønsker å fremskynde innfasing av null- og lavutslippsluftfart i Norge, og at </w:t>
      </w:r>
      <w:r w:rsidR="00057138">
        <w:t>regjeringe</w:t>
      </w:r>
      <w:r w:rsidR="6F0D41F6">
        <w:t>n</w:t>
      </w:r>
      <w:r w:rsidR="00057138">
        <w:t xml:space="preserve"> f</w:t>
      </w:r>
      <w:r>
        <w:t xml:space="preserve">orventer at hydrogen vil være godt egnet som energibærer for kort- og mellomdistanseflygninger. Det er bra at det prioriteres midler til dette, men vi mener at 1 mrd. kroner over hele planperioden er for lite sett i lys av de forventede kostnadene til utprøving av </w:t>
      </w:r>
      <w:r w:rsidR="003335E7">
        <w:t>nullutslippsløsninger</w:t>
      </w:r>
      <w:r w:rsidR="00F66756">
        <w:t xml:space="preserve"> og etablering av infrastruktur på flyplassene</w:t>
      </w:r>
      <w:r>
        <w:t xml:space="preserve">. </w:t>
      </w:r>
    </w:p>
    <w:p w14:paraId="73F219A2" w14:textId="77777777" w:rsidR="00E37E20" w:rsidRPr="00AF7ACC" w:rsidRDefault="00E37E20" w:rsidP="00B60B21">
      <w:pPr>
        <w:tabs>
          <w:tab w:val="num" w:pos="1440"/>
        </w:tabs>
        <w:rPr>
          <w:bCs/>
        </w:rPr>
      </w:pPr>
    </w:p>
    <w:p w14:paraId="2E8EC5E2" w14:textId="660C9D67" w:rsidR="003D591C" w:rsidRPr="00134298" w:rsidRDefault="00235AD7" w:rsidP="003D591C">
      <w:pPr>
        <w:pStyle w:val="Overskrift2"/>
        <w:rPr>
          <w:sz w:val="26"/>
        </w:rPr>
      </w:pPr>
      <w:r>
        <w:rPr>
          <w:sz w:val="26"/>
        </w:rPr>
        <w:t xml:space="preserve">Omtalen av </w:t>
      </w:r>
      <w:r w:rsidR="002A04E3">
        <w:rPr>
          <w:sz w:val="26"/>
        </w:rPr>
        <w:t xml:space="preserve">anleggsmaskiner på </w:t>
      </w:r>
      <w:r w:rsidR="00E03AC9">
        <w:rPr>
          <w:sz w:val="26"/>
        </w:rPr>
        <w:t xml:space="preserve">hydrogen </w:t>
      </w:r>
      <w:r w:rsidR="002A04E3">
        <w:rPr>
          <w:sz w:val="26"/>
        </w:rPr>
        <w:t xml:space="preserve">gir ikke det fulle bildet </w:t>
      </w:r>
      <w:r w:rsidR="00E03AC9">
        <w:rPr>
          <w:sz w:val="26"/>
        </w:rPr>
        <w:t xml:space="preserve"> </w:t>
      </w:r>
    </w:p>
    <w:p w14:paraId="2A293FF6" w14:textId="74CB7A94" w:rsidR="00235AD7" w:rsidRDefault="030A5C0F" w:rsidP="002A04E3">
      <w:pPr>
        <w:rPr>
          <w:bCs/>
        </w:rPr>
      </w:pPr>
      <w:r>
        <w:t>B</w:t>
      </w:r>
      <w:r w:rsidR="56D45F06">
        <w:t>ruk av hydrogen blir nødvendig for å nå målsettingen</w:t>
      </w:r>
      <w:r>
        <w:t xml:space="preserve"> om utslipp</w:t>
      </w:r>
      <w:r w:rsidR="651AB8EB">
        <w:t>sfrie</w:t>
      </w:r>
      <w:r>
        <w:t xml:space="preserve"> bygg</w:t>
      </w:r>
      <w:r w:rsidR="589021D7">
        <w:t>-</w:t>
      </w:r>
      <w:r>
        <w:t xml:space="preserve"> og anleggsplasser</w:t>
      </w:r>
      <w:r w:rsidR="237170AA">
        <w:t>. Det</w:t>
      </w:r>
      <w:r w:rsidR="1900CF45">
        <w:t xml:space="preserve"> </w:t>
      </w:r>
      <w:r w:rsidR="53BBBDD6">
        <w:t>er</w:t>
      </w:r>
      <w:r w:rsidR="007A7DB5">
        <w:t xml:space="preserve"> </w:t>
      </w:r>
      <w:r w:rsidR="651AB8EB">
        <w:t xml:space="preserve">bra at NTP viderefører støtten til pilotprosjektene. </w:t>
      </w:r>
      <w:r w:rsidR="426BE857">
        <w:t>I Figur 7.3 som gir eksempler på teknologimodenhet for nullutslippsløsninger i transportsektoren, mangler hydrogendrevne anleggsmaskiner</w:t>
      </w:r>
      <w:r w:rsidR="56D45F06">
        <w:t xml:space="preserve">. </w:t>
      </w:r>
      <w:r w:rsidR="426BE857">
        <w:t xml:space="preserve">Det er per nå </w:t>
      </w:r>
      <w:r w:rsidR="56D45F06">
        <w:t xml:space="preserve">få hydrogendrevne anleggsmaskiner tilgjengelig på markedet, men </w:t>
      </w:r>
      <w:r w:rsidR="51AF9437">
        <w:t xml:space="preserve">det pågår </w:t>
      </w:r>
      <w:r w:rsidR="56D45F06">
        <w:t>et viktig arbeid med konvertering av eksisterende</w:t>
      </w:r>
      <w:r w:rsidR="51AF9437">
        <w:t xml:space="preserve"> </w:t>
      </w:r>
      <w:r w:rsidR="56D45F06">
        <w:t>maskiner. Et eksempel</w:t>
      </w:r>
      <w:r w:rsidR="51AF9437">
        <w:t xml:space="preserve"> </w:t>
      </w:r>
      <w:r w:rsidR="56D45F06">
        <w:t xml:space="preserve">er </w:t>
      </w:r>
      <w:hyperlink r:id="rId11">
        <w:r w:rsidR="56D45F06" w:rsidRPr="59DF5D5C">
          <w:rPr>
            <w:rStyle w:val="Hyperkobling"/>
          </w:rPr>
          <w:t>Applied Hydrogens</w:t>
        </w:r>
      </w:hyperlink>
      <w:r w:rsidR="56D45F06">
        <w:t xml:space="preserve"> Enova-støttede pilotprosjekt for å</w:t>
      </w:r>
      <w:r w:rsidR="007A7DB5">
        <w:t xml:space="preserve"> </w:t>
      </w:r>
      <w:r w:rsidR="00235AD7" w:rsidRPr="00064189">
        <w:rPr>
          <w:bCs/>
        </w:rPr>
        <w:t xml:space="preserve">demonstrere hydrogendrevne </w:t>
      </w:r>
      <w:r w:rsidR="00344AA9">
        <w:rPr>
          <w:bCs/>
        </w:rPr>
        <w:t>g</w:t>
      </w:r>
      <w:r w:rsidR="00235AD7" w:rsidRPr="00064189">
        <w:rPr>
          <w:bCs/>
        </w:rPr>
        <w:t>ravemaskiner og fyllestasjoner for å betjene det</w:t>
      </w:r>
      <w:r w:rsidR="00344AA9">
        <w:rPr>
          <w:bCs/>
        </w:rPr>
        <w:t xml:space="preserve"> </w:t>
      </w:r>
      <w:r w:rsidR="00235AD7" w:rsidRPr="00064189">
        <w:rPr>
          <w:bCs/>
        </w:rPr>
        <w:t xml:space="preserve">tyngste segmentet av anleggsdrift. </w:t>
      </w:r>
    </w:p>
    <w:p w14:paraId="0CB9BE73" w14:textId="77777777" w:rsidR="00D52760" w:rsidRDefault="00D52760" w:rsidP="002A04E3">
      <w:pPr>
        <w:rPr>
          <w:bCs/>
        </w:rPr>
      </w:pPr>
    </w:p>
    <w:p w14:paraId="68DA8624" w14:textId="77777777" w:rsidR="00D52760" w:rsidRPr="00815744" w:rsidRDefault="00D52760" w:rsidP="00D52760">
      <w:pPr>
        <w:tabs>
          <w:tab w:val="num" w:pos="1440"/>
        </w:tabs>
        <w:rPr>
          <w:rFonts w:eastAsiaTheme="majorEastAsia" w:cstheme="majorBidi"/>
          <w:b/>
          <w:color w:val="000000" w:themeColor="text1"/>
          <w:sz w:val="26"/>
          <w:szCs w:val="26"/>
        </w:rPr>
      </w:pPr>
      <w:r w:rsidRPr="00815744">
        <w:rPr>
          <w:rFonts w:eastAsiaTheme="majorEastAsia" w:cstheme="majorBidi"/>
          <w:b/>
          <w:color w:val="000000" w:themeColor="text1"/>
          <w:sz w:val="26"/>
          <w:szCs w:val="26"/>
        </w:rPr>
        <w:t>Hydrogentog tar oss raskere til nullutslipp</w:t>
      </w:r>
    </w:p>
    <w:p w14:paraId="46E8B7A8" w14:textId="3CB1ADA9" w:rsidR="00D52760" w:rsidRDefault="00D52760" w:rsidP="00D52760">
      <w:pPr>
        <w:tabs>
          <w:tab w:val="num" w:pos="1440"/>
        </w:tabs>
        <w:rPr>
          <w:bCs/>
        </w:rPr>
      </w:pPr>
      <w:r>
        <w:rPr>
          <w:bCs/>
        </w:rPr>
        <w:t xml:space="preserve">I </w:t>
      </w:r>
      <w:r w:rsidRPr="00134298">
        <w:rPr>
          <w:bCs/>
        </w:rPr>
        <w:t>NTP foreslå</w:t>
      </w:r>
      <w:r>
        <w:rPr>
          <w:bCs/>
        </w:rPr>
        <w:t>s det</w:t>
      </w:r>
      <w:r w:rsidRPr="00134298">
        <w:rPr>
          <w:bCs/>
        </w:rPr>
        <w:t xml:space="preserve"> delelektrifisering av Nordlandsbanen og elektrifisering av Røros- og Solørbanen langt ut på 2030-tallet</w:t>
      </w:r>
      <w:r>
        <w:rPr>
          <w:bCs/>
        </w:rPr>
        <w:t xml:space="preserve">. </w:t>
      </w:r>
      <w:r w:rsidRPr="00134298">
        <w:rPr>
          <w:bCs/>
        </w:rPr>
        <w:t>Det</w:t>
      </w:r>
      <w:r w:rsidRPr="00D80BCC">
        <w:rPr>
          <w:bCs/>
        </w:rPr>
        <w:t>te</w:t>
      </w:r>
      <w:r w:rsidRPr="00134298">
        <w:rPr>
          <w:bCs/>
        </w:rPr>
        <w:t xml:space="preserve"> er for sent med tanke på klimamålene i 2030. Hydrogentog går på skinner flere steder i verden, og det er fullt mulig å erstatte dieseldrevne lokomotiver før 2030</w:t>
      </w:r>
      <w:r>
        <w:rPr>
          <w:bCs/>
        </w:rPr>
        <w:t xml:space="preserve">. I NTP bør det derfor tas initiativ til et prosjekt med hydrogentog. Vi viser her til vårt innspill til høringen av KVU Green. </w:t>
      </w:r>
    </w:p>
    <w:p w14:paraId="1C364ADE" w14:textId="77777777" w:rsidR="003D591C" w:rsidRPr="00AF7ACC" w:rsidRDefault="003D591C" w:rsidP="003D591C">
      <w:pPr>
        <w:rPr>
          <w:bCs/>
        </w:rPr>
      </w:pPr>
    </w:p>
    <w:p w14:paraId="39B340F6" w14:textId="0E5FD219" w:rsidR="003D591C" w:rsidRPr="00AF7ACC" w:rsidRDefault="003D591C" w:rsidP="003D591C">
      <w:pPr>
        <w:pStyle w:val="Overskrift2"/>
      </w:pPr>
      <w:r w:rsidRPr="00AF7ACC">
        <w:t>Innspill til merknader</w:t>
      </w:r>
    </w:p>
    <w:p w14:paraId="7492DC61" w14:textId="2DD7B19F" w:rsidR="003D591C" w:rsidRDefault="003D591C" w:rsidP="003D591C">
      <w:r w:rsidRPr="00AF7ACC">
        <w:t xml:space="preserve">Norsk Hydrogenforum anmoder Transport - og kommunikasjonskomiteen om </w:t>
      </w:r>
      <w:r w:rsidR="000B1510">
        <w:t>følgende</w:t>
      </w:r>
      <w:r w:rsidRPr="00AF7ACC">
        <w:t>:</w:t>
      </w:r>
    </w:p>
    <w:p w14:paraId="7B774DA7" w14:textId="77777777" w:rsidR="00B60B21" w:rsidRPr="00AF7ACC" w:rsidRDefault="00B60B21" w:rsidP="003D591C"/>
    <w:p w14:paraId="4144C0CA" w14:textId="77777777" w:rsidR="00E42060" w:rsidRDefault="00E42060" w:rsidP="003D591C">
      <w:pPr>
        <w:pStyle w:val="Listeavsnitt"/>
        <w:numPr>
          <w:ilvl w:val="0"/>
          <w:numId w:val="40"/>
        </w:numPr>
        <w:rPr>
          <w:bCs/>
        </w:rPr>
      </w:pPr>
      <w:r>
        <w:rPr>
          <w:bCs/>
        </w:rPr>
        <w:t>H</w:t>
      </w:r>
      <w:r w:rsidRPr="00AF7ACC">
        <w:rPr>
          <w:bCs/>
        </w:rPr>
        <w:t>eve måltallet for nye </w:t>
      </w:r>
      <w:r w:rsidRPr="00AF7ACC">
        <w:t>utslippsfrie lastebiler</w:t>
      </w:r>
      <w:r w:rsidRPr="00AF7ACC">
        <w:rPr>
          <w:bCs/>
        </w:rPr>
        <w:t> til 100 % i 2030</w:t>
      </w:r>
    </w:p>
    <w:p w14:paraId="3E4435E5" w14:textId="194C9857" w:rsidR="003D591C" w:rsidRDefault="419B21FB" w:rsidP="419B21FB">
      <w:pPr>
        <w:pStyle w:val="Listeavsnitt"/>
        <w:numPr>
          <w:ilvl w:val="0"/>
          <w:numId w:val="40"/>
        </w:numPr>
      </w:pPr>
      <w:r>
        <w:t xml:space="preserve">Lage en plan for etablering av landsdekkende nettverk av hydrogenstasjoner for tungtransport på nyåret i 2025 </w:t>
      </w:r>
    </w:p>
    <w:p w14:paraId="5F5D4DF0" w14:textId="42BE0947" w:rsidR="419B21FB" w:rsidRDefault="419B21FB" w:rsidP="419B21FB">
      <w:pPr>
        <w:pStyle w:val="Listeavsnitt"/>
        <w:numPr>
          <w:ilvl w:val="0"/>
          <w:numId w:val="40"/>
        </w:numPr>
      </w:pPr>
      <w:r>
        <w:t>3,7</w:t>
      </w:r>
      <w:r w:rsidR="00071D60">
        <w:t xml:space="preserve"> </w:t>
      </w:r>
      <w:r>
        <w:t>m</w:t>
      </w:r>
      <w:r w:rsidR="00071D60">
        <w:t>illiarder</w:t>
      </w:r>
      <w:r>
        <w:t xml:space="preserve"> til </w:t>
      </w:r>
      <w:r w:rsidR="004B6C1F">
        <w:t>«</w:t>
      </w:r>
      <w:r>
        <w:t>tungbillading</w:t>
      </w:r>
      <w:r w:rsidR="004B6C1F">
        <w:t>»</w:t>
      </w:r>
      <w:r>
        <w:t xml:space="preserve"> må endres til 3,7</w:t>
      </w:r>
      <w:r w:rsidR="00071D60">
        <w:t xml:space="preserve"> </w:t>
      </w:r>
      <w:r>
        <w:t>m</w:t>
      </w:r>
      <w:r w:rsidR="00071D60">
        <w:t xml:space="preserve">illiarder </w:t>
      </w:r>
      <w:r>
        <w:t xml:space="preserve">til </w:t>
      </w:r>
      <w:r w:rsidR="004B6C1F">
        <w:t>«</w:t>
      </w:r>
      <w:r>
        <w:t>nullutslippsinfrastruktur</w:t>
      </w:r>
      <w:r w:rsidR="004B6C1F">
        <w:t>»</w:t>
      </w:r>
      <w:r>
        <w:t>, slik at midlene også kan brukes til hydrogenstasjoner</w:t>
      </w:r>
    </w:p>
    <w:p w14:paraId="56CCE7AA" w14:textId="76CEF71C" w:rsidR="002309C0" w:rsidRDefault="419B21FB" w:rsidP="003D591C">
      <w:pPr>
        <w:pStyle w:val="Listeavsnitt"/>
        <w:numPr>
          <w:ilvl w:val="0"/>
          <w:numId w:val="40"/>
        </w:numPr>
        <w:rPr>
          <w:bCs/>
        </w:rPr>
      </w:pPr>
      <w:r>
        <w:t>Nullutslippskrav på ferger og hurtigbåter</w:t>
      </w:r>
    </w:p>
    <w:p w14:paraId="5B840F73" w14:textId="55C599FA" w:rsidR="00056D65" w:rsidRPr="00AF7ACC" w:rsidRDefault="419B21FB" w:rsidP="003D591C">
      <w:pPr>
        <w:pStyle w:val="Listeavsnitt"/>
        <w:numPr>
          <w:ilvl w:val="0"/>
          <w:numId w:val="40"/>
        </w:numPr>
        <w:rPr>
          <w:bCs/>
        </w:rPr>
      </w:pPr>
      <w:r>
        <w:t>Krav om lav- og nullutslipp for offshorefartøy, fartøy til bruk i havbruksnæringen og cruise i verdensarvfjordene</w:t>
      </w:r>
    </w:p>
    <w:p w14:paraId="27922541" w14:textId="5C62FBD9" w:rsidR="003D591C" w:rsidRPr="00AF7ACC" w:rsidRDefault="419B21FB" w:rsidP="003D591C">
      <w:pPr>
        <w:pStyle w:val="Listeavsnitt"/>
        <w:numPr>
          <w:ilvl w:val="0"/>
          <w:numId w:val="40"/>
        </w:numPr>
        <w:rPr>
          <w:bCs/>
        </w:rPr>
      </w:pPr>
      <w:r>
        <w:t xml:space="preserve">Fullføre prosjektet «Fremtidens Hurtigbåt» med støtte til bygging av pilotfartøy på hydrogen </w:t>
      </w:r>
    </w:p>
    <w:p w14:paraId="5A437A65" w14:textId="324B9310" w:rsidR="003D591C" w:rsidRDefault="419B21FB" w:rsidP="003D591C">
      <w:pPr>
        <w:pStyle w:val="Listeavsnitt"/>
        <w:numPr>
          <w:ilvl w:val="0"/>
          <w:numId w:val="40"/>
        </w:numPr>
        <w:rPr>
          <w:bCs/>
        </w:rPr>
      </w:pPr>
      <w:r>
        <w:t>Planlegge for mer midler til luftfart</w:t>
      </w:r>
    </w:p>
    <w:p w14:paraId="7028F2BC" w14:textId="68788AA2" w:rsidR="00F663A6" w:rsidRPr="003D591C" w:rsidRDefault="419B21FB" w:rsidP="003D591C">
      <w:pPr>
        <w:pStyle w:val="Listeavsnitt"/>
        <w:numPr>
          <w:ilvl w:val="0"/>
          <w:numId w:val="40"/>
        </w:numPr>
        <w:rPr>
          <w:bCs/>
        </w:rPr>
      </w:pPr>
      <w:r>
        <w:t>Etablere et prosjekt med hydrogentog</w:t>
      </w:r>
    </w:p>
    <w:p w14:paraId="769410D7" w14:textId="77777777" w:rsidR="003D591C" w:rsidRDefault="003D591C" w:rsidP="003D591C">
      <w:pPr>
        <w:rPr>
          <w:bCs/>
        </w:rPr>
      </w:pPr>
    </w:p>
    <w:p w14:paraId="09A49EEF" w14:textId="77777777" w:rsidR="003D591C" w:rsidRPr="00EC3579" w:rsidRDefault="003D591C" w:rsidP="003D591C">
      <w:pPr>
        <w:rPr>
          <w:bCs/>
        </w:rPr>
      </w:pPr>
    </w:p>
    <w:p w14:paraId="7B736515" w14:textId="09FC47D4" w:rsidR="00F91774" w:rsidRDefault="00F91774" w:rsidP="00F91774">
      <w:r w:rsidRPr="005053E3">
        <w:t>Vennlig hilsen</w:t>
      </w:r>
      <w:r w:rsidRPr="005053E3">
        <w:br/>
        <w:t>Norsk H</w:t>
      </w:r>
      <w:r w:rsidR="003855CB">
        <w:t>ydrogenforum</w:t>
      </w:r>
    </w:p>
    <w:p w14:paraId="14F9BF15" w14:textId="529AF858" w:rsidR="00F91774" w:rsidRDefault="00F91774" w:rsidP="00F91774"/>
    <w:p w14:paraId="4C244432" w14:textId="57EEEFB9" w:rsidR="00F91774" w:rsidRDefault="00F91774" w:rsidP="00F91774"/>
    <w:p w14:paraId="0C4EDF87" w14:textId="21BCC07D" w:rsidR="00914F07" w:rsidRDefault="00914F07" w:rsidP="00F91774"/>
    <w:p w14:paraId="43815944" w14:textId="32A90A45" w:rsidR="00F91774" w:rsidRDefault="00F91774" w:rsidP="00F91774"/>
    <w:sectPr w:rsidR="00F91774" w:rsidSect="00C411D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7498" w14:textId="77777777" w:rsidR="00C411DF" w:rsidRDefault="00C411DF" w:rsidP="00F91774">
      <w:r>
        <w:separator/>
      </w:r>
    </w:p>
  </w:endnote>
  <w:endnote w:type="continuationSeparator" w:id="0">
    <w:p w14:paraId="0F3DDE22" w14:textId="77777777" w:rsidR="00C411DF" w:rsidRDefault="00C411DF" w:rsidP="00F91774">
      <w:r>
        <w:continuationSeparator/>
      </w:r>
    </w:p>
  </w:endnote>
  <w:endnote w:type="continuationNotice" w:id="1">
    <w:p w14:paraId="5A4D2E8D" w14:textId="77777777" w:rsidR="00C411DF" w:rsidRDefault="00C41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709207"/>
      <w:docPartObj>
        <w:docPartGallery w:val="Page Numbers (Bottom of Page)"/>
        <w:docPartUnique/>
      </w:docPartObj>
    </w:sdtPr>
    <w:sdtContent>
      <w:p w14:paraId="09533C0A" w14:textId="3F3E1087" w:rsidR="008E2941" w:rsidRDefault="008E29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4F9F" w14:textId="77777777" w:rsidR="008E2941" w:rsidRDefault="008E29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5747"/>
      <w:docPartObj>
        <w:docPartGallery w:val="Page Numbers (Bottom of Page)"/>
        <w:docPartUnique/>
      </w:docPartObj>
    </w:sdtPr>
    <w:sdtContent>
      <w:p w14:paraId="7DCA3F86" w14:textId="7429AB54" w:rsidR="00A11109" w:rsidRDefault="00A1110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B7591" w14:textId="3D4AE89A" w:rsidR="00F91774" w:rsidRPr="00F91774" w:rsidRDefault="00F91774" w:rsidP="00F91774">
    <w:pPr>
      <w:pStyle w:val="Bunntekst"/>
      <w:tabs>
        <w:tab w:val="clear" w:pos="4536"/>
        <w:tab w:val="left" w:pos="1560"/>
        <w:tab w:val="left" w:pos="4111"/>
        <w:tab w:val="left" w:pos="4253"/>
        <w:tab w:val="left" w:pos="6521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58AB" w14:textId="77777777" w:rsidR="00C411DF" w:rsidRDefault="00C411DF" w:rsidP="00F91774">
      <w:r>
        <w:separator/>
      </w:r>
    </w:p>
  </w:footnote>
  <w:footnote w:type="continuationSeparator" w:id="0">
    <w:p w14:paraId="36506717" w14:textId="77777777" w:rsidR="00C411DF" w:rsidRDefault="00C411DF" w:rsidP="00F91774">
      <w:r>
        <w:continuationSeparator/>
      </w:r>
    </w:p>
  </w:footnote>
  <w:footnote w:type="continuationNotice" w:id="1">
    <w:p w14:paraId="33126641" w14:textId="77777777" w:rsidR="00C411DF" w:rsidRDefault="00C411DF"/>
  </w:footnote>
  <w:footnote w:id="2">
    <w:p w14:paraId="1B0D4165" w14:textId="7E00D568" w:rsidR="00CA03AC" w:rsidRDefault="00CA03A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E37E20" w:rsidRPr="00987790">
          <w:rPr>
            <w:rStyle w:val="Hyperkobling"/>
          </w:rPr>
          <w:t>https://www.hydrogen.no/aktuelt/nyheter/100-hydrogenlastebiler-til-norge-i-2025</w:t>
        </w:r>
      </w:hyperlink>
    </w:p>
    <w:p w14:paraId="353158D6" w14:textId="77777777" w:rsidR="00E37E20" w:rsidRDefault="00E37E20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2285" w14:textId="77777777" w:rsidR="00F91774" w:rsidRDefault="00F9177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2AC86" wp14:editId="74AD9188">
          <wp:simplePos x="0" y="0"/>
          <wp:positionH relativeFrom="column">
            <wp:posOffset>4476877</wp:posOffset>
          </wp:positionH>
          <wp:positionV relativeFrom="paragraph">
            <wp:posOffset>-193547</wp:posOffset>
          </wp:positionV>
          <wp:extent cx="1228954" cy="340022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710" cy="350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5B13" w14:textId="77777777" w:rsidR="00F91774" w:rsidRDefault="00F91774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D99E4B" wp14:editId="469A8A46">
          <wp:simplePos x="0" y="0"/>
          <wp:positionH relativeFrom="column">
            <wp:posOffset>4251325</wp:posOffset>
          </wp:positionH>
          <wp:positionV relativeFrom="paragraph">
            <wp:posOffset>-16333</wp:posOffset>
          </wp:positionV>
          <wp:extent cx="1737657" cy="480767"/>
          <wp:effectExtent l="0" t="0" r="2540" b="1905"/>
          <wp:wrapNone/>
          <wp:docPr id="4" name="Picture 4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skil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57" cy="480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6A485" w14:textId="77777777" w:rsidR="00F91774" w:rsidRDefault="00F91774">
    <w:pPr>
      <w:pStyle w:val="Topptekst"/>
    </w:pPr>
  </w:p>
  <w:p w14:paraId="7B625A21" w14:textId="77777777" w:rsidR="00F91774" w:rsidRDefault="00F91774">
    <w:pPr>
      <w:pStyle w:val="Topptekst"/>
    </w:pPr>
  </w:p>
  <w:p w14:paraId="07289FB3" w14:textId="77777777" w:rsidR="00F91774" w:rsidRDefault="00F917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2B7"/>
    <w:multiLevelType w:val="hybridMultilevel"/>
    <w:tmpl w:val="9BBAA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9AB"/>
    <w:multiLevelType w:val="hybridMultilevel"/>
    <w:tmpl w:val="180C0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3A6"/>
    <w:multiLevelType w:val="hybridMultilevel"/>
    <w:tmpl w:val="6BBA4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6E8"/>
    <w:multiLevelType w:val="hybridMultilevel"/>
    <w:tmpl w:val="E3AE4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21CC"/>
    <w:multiLevelType w:val="hybridMultilevel"/>
    <w:tmpl w:val="D3C83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4B00"/>
    <w:multiLevelType w:val="multilevel"/>
    <w:tmpl w:val="247A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D5CC7"/>
    <w:multiLevelType w:val="hybridMultilevel"/>
    <w:tmpl w:val="F92233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25DE"/>
    <w:multiLevelType w:val="multilevel"/>
    <w:tmpl w:val="C568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B375BC"/>
    <w:multiLevelType w:val="hybridMultilevel"/>
    <w:tmpl w:val="5948B6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73E89"/>
    <w:multiLevelType w:val="multilevel"/>
    <w:tmpl w:val="9438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72602"/>
    <w:multiLevelType w:val="hybridMultilevel"/>
    <w:tmpl w:val="9E964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D7209"/>
    <w:multiLevelType w:val="hybridMultilevel"/>
    <w:tmpl w:val="509A9D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450"/>
    <w:multiLevelType w:val="hybridMultilevel"/>
    <w:tmpl w:val="A546E412"/>
    <w:lvl w:ilvl="0" w:tplc="4BC67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E0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2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C9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A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A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4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AD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C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78362B"/>
    <w:multiLevelType w:val="multilevel"/>
    <w:tmpl w:val="811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CB7725"/>
    <w:multiLevelType w:val="hybridMultilevel"/>
    <w:tmpl w:val="3E6AD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930F"/>
    <w:multiLevelType w:val="hybridMultilevel"/>
    <w:tmpl w:val="AA14686E"/>
    <w:lvl w:ilvl="0" w:tplc="BE788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03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E9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21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49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80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C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4D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20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3B2A"/>
    <w:multiLevelType w:val="multilevel"/>
    <w:tmpl w:val="D9A4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206F28"/>
    <w:multiLevelType w:val="hybridMultilevel"/>
    <w:tmpl w:val="45EAB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71A00"/>
    <w:multiLevelType w:val="hybridMultilevel"/>
    <w:tmpl w:val="08260C5A"/>
    <w:lvl w:ilvl="0" w:tplc="E2A445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5CED"/>
    <w:multiLevelType w:val="multilevel"/>
    <w:tmpl w:val="C568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300DFF"/>
    <w:multiLevelType w:val="multilevel"/>
    <w:tmpl w:val="4A9C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7B075D"/>
    <w:multiLevelType w:val="hybridMultilevel"/>
    <w:tmpl w:val="2A2AFB8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AD55D7"/>
    <w:multiLevelType w:val="hybridMultilevel"/>
    <w:tmpl w:val="CF0A5A52"/>
    <w:lvl w:ilvl="0" w:tplc="0414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 w15:restartNumberingAfterBreak="0">
    <w:nsid w:val="4D0D43B2"/>
    <w:multiLevelType w:val="hybridMultilevel"/>
    <w:tmpl w:val="99106E8E"/>
    <w:lvl w:ilvl="0" w:tplc="0414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4" w15:restartNumberingAfterBreak="0">
    <w:nsid w:val="4D3405D6"/>
    <w:multiLevelType w:val="hybridMultilevel"/>
    <w:tmpl w:val="A0C8A4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44542"/>
    <w:multiLevelType w:val="hybridMultilevel"/>
    <w:tmpl w:val="63C041C2"/>
    <w:lvl w:ilvl="0" w:tplc="62B2A3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37FB3"/>
    <w:multiLevelType w:val="multilevel"/>
    <w:tmpl w:val="6F9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462C55"/>
    <w:multiLevelType w:val="multilevel"/>
    <w:tmpl w:val="D232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F616DF"/>
    <w:multiLevelType w:val="hybridMultilevel"/>
    <w:tmpl w:val="6A9C6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B41BE"/>
    <w:multiLevelType w:val="hybridMultilevel"/>
    <w:tmpl w:val="25FCA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532D"/>
    <w:multiLevelType w:val="hybridMultilevel"/>
    <w:tmpl w:val="545E3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324F7"/>
    <w:multiLevelType w:val="hybridMultilevel"/>
    <w:tmpl w:val="37729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77506"/>
    <w:multiLevelType w:val="hybridMultilevel"/>
    <w:tmpl w:val="59EE5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A1FE0"/>
    <w:multiLevelType w:val="hybridMultilevel"/>
    <w:tmpl w:val="F118C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61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0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43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2D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EE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6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8E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2C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8184F"/>
    <w:multiLevelType w:val="multilevel"/>
    <w:tmpl w:val="C568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522A7C"/>
    <w:multiLevelType w:val="hybridMultilevel"/>
    <w:tmpl w:val="EED026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448EF"/>
    <w:multiLevelType w:val="hybridMultilevel"/>
    <w:tmpl w:val="5AE0CF32"/>
    <w:lvl w:ilvl="0" w:tplc="BB2AB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5191"/>
    <w:multiLevelType w:val="multilevel"/>
    <w:tmpl w:val="C1D461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6453B70"/>
    <w:multiLevelType w:val="hybridMultilevel"/>
    <w:tmpl w:val="12EC5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E7718"/>
    <w:multiLevelType w:val="hybridMultilevel"/>
    <w:tmpl w:val="928EBC3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B0A0B"/>
    <w:multiLevelType w:val="hybridMultilevel"/>
    <w:tmpl w:val="C4A6A49C"/>
    <w:lvl w:ilvl="0" w:tplc="72825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E0D68"/>
    <w:multiLevelType w:val="hybridMultilevel"/>
    <w:tmpl w:val="9AFAD5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D56FB"/>
    <w:multiLevelType w:val="hybridMultilevel"/>
    <w:tmpl w:val="2A820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B57E1"/>
    <w:multiLevelType w:val="hybridMultilevel"/>
    <w:tmpl w:val="57EC5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67AEE"/>
    <w:multiLevelType w:val="hybridMultilevel"/>
    <w:tmpl w:val="9D1603E6"/>
    <w:lvl w:ilvl="0" w:tplc="4566E158">
      <w:start w:val="2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7088A"/>
    <w:multiLevelType w:val="hybridMultilevel"/>
    <w:tmpl w:val="ED8CBC02"/>
    <w:lvl w:ilvl="0" w:tplc="6284E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771350">
    <w:abstractNumId w:val="15"/>
  </w:num>
  <w:num w:numId="2" w16cid:durableId="647634641">
    <w:abstractNumId w:val="36"/>
  </w:num>
  <w:num w:numId="3" w16cid:durableId="1958872792">
    <w:abstractNumId w:val="8"/>
  </w:num>
  <w:num w:numId="4" w16cid:durableId="1651909000">
    <w:abstractNumId w:val="5"/>
  </w:num>
  <w:num w:numId="5" w16cid:durableId="2006349638">
    <w:abstractNumId w:val="37"/>
  </w:num>
  <w:num w:numId="6" w16cid:durableId="930704252">
    <w:abstractNumId w:val="30"/>
  </w:num>
  <w:num w:numId="7" w16cid:durableId="692415062">
    <w:abstractNumId w:val="25"/>
  </w:num>
  <w:num w:numId="8" w16cid:durableId="1032271718">
    <w:abstractNumId w:val="29"/>
  </w:num>
  <w:num w:numId="9" w16cid:durableId="1654872630">
    <w:abstractNumId w:val="4"/>
  </w:num>
  <w:num w:numId="10" w16cid:durableId="290289411">
    <w:abstractNumId w:val="13"/>
  </w:num>
  <w:num w:numId="11" w16cid:durableId="1879924662">
    <w:abstractNumId w:val="34"/>
  </w:num>
  <w:num w:numId="12" w16cid:durableId="496384427">
    <w:abstractNumId w:val="19"/>
  </w:num>
  <w:num w:numId="13" w16cid:durableId="883129853">
    <w:abstractNumId w:val="7"/>
  </w:num>
  <w:num w:numId="14" w16cid:durableId="146870527">
    <w:abstractNumId w:val="40"/>
  </w:num>
  <w:num w:numId="15" w16cid:durableId="1824934204">
    <w:abstractNumId w:val="23"/>
  </w:num>
  <w:num w:numId="16" w16cid:durableId="251479310">
    <w:abstractNumId w:val="38"/>
  </w:num>
  <w:num w:numId="17" w16cid:durableId="999500257">
    <w:abstractNumId w:val="32"/>
  </w:num>
  <w:num w:numId="18" w16cid:durableId="54741360">
    <w:abstractNumId w:val="33"/>
  </w:num>
  <w:num w:numId="19" w16cid:durableId="751583440">
    <w:abstractNumId w:val="14"/>
  </w:num>
  <w:num w:numId="20" w16cid:durableId="73934822">
    <w:abstractNumId w:val="24"/>
  </w:num>
  <w:num w:numId="21" w16cid:durableId="221135191">
    <w:abstractNumId w:val="35"/>
  </w:num>
  <w:num w:numId="22" w16cid:durableId="393309932">
    <w:abstractNumId w:val="6"/>
  </w:num>
  <w:num w:numId="23" w16cid:durableId="1448892925">
    <w:abstractNumId w:val="21"/>
  </w:num>
  <w:num w:numId="24" w16cid:durableId="885138260">
    <w:abstractNumId w:val="3"/>
  </w:num>
  <w:num w:numId="25" w16cid:durableId="1420713504">
    <w:abstractNumId w:val="39"/>
  </w:num>
  <w:num w:numId="26" w16cid:durableId="1315571198">
    <w:abstractNumId w:val="0"/>
  </w:num>
  <w:num w:numId="27" w16cid:durableId="1922907342">
    <w:abstractNumId w:val="42"/>
  </w:num>
  <w:num w:numId="28" w16cid:durableId="1942108879">
    <w:abstractNumId w:val="22"/>
  </w:num>
  <w:num w:numId="29" w16cid:durableId="669991708">
    <w:abstractNumId w:val="41"/>
  </w:num>
  <w:num w:numId="30" w16cid:durableId="520516565">
    <w:abstractNumId w:val="18"/>
  </w:num>
  <w:num w:numId="31" w16cid:durableId="597909607">
    <w:abstractNumId w:val="31"/>
  </w:num>
  <w:num w:numId="32" w16cid:durableId="2002852755">
    <w:abstractNumId w:val="2"/>
  </w:num>
  <w:num w:numId="33" w16cid:durableId="1264651277">
    <w:abstractNumId w:val="26"/>
  </w:num>
  <w:num w:numId="34" w16cid:durableId="657076306">
    <w:abstractNumId w:val="43"/>
  </w:num>
  <w:num w:numId="35" w16cid:durableId="211383074">
    <w:abstractNumId w:val="28"/>
  </w:num>
  <w:num w:numId="36" w16cid:durableId="1793864600">
    <w:abstractNumId w:val="11"/>
  </w:num>
  <w:num w:numId="37" w16cid:durableId="395205952">
    <w:abstractNumId w:val="17"/>
  </w:num>
  <w:num w:numId="38" w16cid:durableId="635961560">
    <w:abstractNumId w:val="10"/>
  </w:num>
  <w:num w:numId="39" w16cid:durableId="524830029">
    <w:abstractNumId w:val="20"/>
  </w:num>
  <w:num w:numId="40" w16cid:durableId="1291671274">
    <w:abstractNumId w:val="1"/>
  </w:num>
  <w:num w:numId="41" w16cid:durableId="1715883180">
    <w:abstractNumId w:val="27"/>
  </w:num>
  <w:num w:numId="42" w16cid:durableId="1484346461">
    <w:abstractNumId w:val="16"/>
  </w:num>
  <w:num w:numId="43" w16cid:durableId="648052128">
    <w:abstractNumId w:val="45"/>
  </w:num>
  <w:num w:numId="44" w16cid:durableId="955717672">
    <w:abstractNumId w:val="12"/>
  </w:num>
  <w:num w:numId="45" w16cid:durableId="614750281">
    <w:abstractNumId w:val="9"/>
  </w:num>
  <w:num w:numId="46" w16cid:durableId="18573111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79"/>
    <w:rsid w:val="00000C7A"/>
    <w:rsid w:val="000014FF"/>
    <w:rsid w:val="0000286F"/>
    <w:rsid w:val="00006103"/>
    <w:rsid w:val="0000709B"/>
    <w:rsid w:val="0001342D"/>
    <w:rsid w:val="000146A7"/>
    <w:rsid w:val="000147C6"/>
    <w:rsid w:val="000151AF"/>
    <w:rsid w:val="000234D8"/>
    <w:rsid w:val="000248B4"/>
    <w:rsid w:val="00027887"/>
    <w:rsid w:val="00027CCE"/>
    <w:rsid w:val="00032082"/>
    <w:rsid w:val="000348BA"/>
    <w:rsid w:val="00037AFF"/>
    <w:rsid w:val="00041080"/>
    <w:rsid w:val="000427C0"/>
    <w:rsid w:val="000432E8"/>
    <w:rsid w:val="000460F3"/>
    <w:rsid w:val="0004619E"/>
    <w:rsid w:val="00046825"/>
    <w:rsid w:val="00046BB9"/>
    <w:rsid w:val="0004767F"/>
    <w:rsid w:val="00050494"/>
    <w:rsid w:val="000510F7"/>
    <w:rsid w:val="00051DED"/>
    <w:rsid w:val="00052BF5"/>
    <w:rsid w:val="00052DAE"/>
    <w:rsid w:val="0005360B"/>
    <w:rsid w:val="00056D65"/>
    <w:rsid w:val="00057138"/>
    <w:rsid w:val="00060CAB"/>
    <w:rsid w:val="00061847"/>
    <w:rsid w:val="0006367B"/>
    <w:rsid w:val="00064189"/>
    <w:rsid w:val="00064537"/>
    <w:rsid w:val="000645A0"/>
    <w:rsid w:val="00067264"/>
    <w:rsid w:val="000676A0"/>
    <w:rsid w:val="00071D60"/>
    <w:rsid w:val="0007318F"/>
    <w:rsid w:val="00073995"/>
    <w:rsid w:val="00076800"/>
    <w:rsid w:val="00081075"/>
    <w:rsid w:val="00081F57"/>
    <w:rsid w:val="0008259F"/>
    <w:rsid w:val="00085A38"/>
    <w:rsid w:val="00090E85"/>
    <w:rsid w:val="00092298"/>
    <w:rsid w:val="0009262A"/>
    <w:rsid w:val="000963F9"/>
    <w:rsid w:val="000972B9"/>
    <w:rsid w:val="000A7683"/>
    <w:rsid w:val="000B1510"/>
    <w:rsid w:val="000B1DA1"/>
    <w:rsid w:val="000B5A9C"/>
    <w:rsid w:val="000C0056"/>
    <w:rsid w:val="000C536B"/>
    <w:rsid w:val="000C5E72"/>
    <w:rsid w:val="000D0442"/>
    <w:rsid w:val="000D13CF"/>
    <w:rsid w:val="000D1F7F"/>
    <w:rsid w:val="000D4AD9"/>
    <w:rsid w:val="000D6CAB"/>
    <w:rsid w:val="000E4EBD"/>
    <w:rsid w:val="000E7982"/>
    <w:rsid w:val="000F2D4F"/>
    <w:rsid w:val="000F6C65"/>
    <w:rsid w:val="00100F10"/>
    <w:rsid w:val="00115821"/>
    <w:rsid w:val="001240C8"/>
    <w:rsid w:val="00132C7C"/>
    <w:rsid w:val="0013317A"/>
    <w:rsid w:val="00134298"/>
    <w:rsid w:val="00134DCB"/>
    <w:rsid w:val="001437F6"/>
    <w:rsid w:val="00143E9B"/>
    <w:rsid w:val="001441B0"/>
    <w:rsid w:val="00144A3A"/>
    <w:rsid w:val="00145A2D"/>
    <w:rsid w:val="00145EBB"/>
    <w:rsid w:val="001504E5"/>
    <w:rsid w:val="0015194A"/>
    <w:rsid w:val="00153085"/>
    <w:rsid w:val="00155CD2"/>
    <w:rsid w:val="00156F4D"/>
    <w:rsid w:val="00161F40"/>
    <w:rsid w:val="001621EE"/>
    <w:rsid w:val="00163C58"/>
    <w:rsid w:val="00164B9C"/>
    <w:rsid w:val="00165CE1"/>
    <w:rsid w:val="001676B9"/>
    <w:rsid w:val="00170CE1"/>
    <w:rsid w:val="00175DFC"/>
    <w:rsid w:val="00181702"/>
    <w:rsid w:val="001863A3"/>
    <w:rsid w:val="00192F43"/>
    <w:rsid w:val="0019367D"/>
    <w:rsid w:val="001936C7"/>
    <w:rsid w:val="001A0C2B"/>
    <w:rsid w:val="001A2C49"/>
    <w:rsid w:val="001A3199"/>
    <w:rsid w:val="001A539F"/>
    <w:rsid w:val="001A5C16"/>
    <w:rsid w:val="001A5EF0"/>
    <w:rsid w:val="001B1223"/>
    <w:rsid w:val="001B5338"/>
    <w:rsid w:val="001B55AA"/>
    <w:rsid w:val="001C17F8"/>
    <w:rsid w:val="001C349D"/>
    <w:rsid w:val="001C421E"/>
    <w:rsid w:val="001C56FA"/>
    <w:rsid w:val="001C7403"/>
    <w:rsid w:val="001D09FE"/>
    <w:rsid w:val="001D0AB8"/>
    <w:rsid w:val="001D3B80"/>
    <w:rsid w:val="001E2E7A"/>
    <w:rsid w:val="001E42F7"/>
    <w:rsid w:val="001E471D"/>
    <w:rsid w:val="001E72E2"/>
    <w:rsid w:val="001F509D"/>
    <w:rsid w:val="00200C5D"/>
    <w:rsid w:val="00200C79"/>
    <w:rsid w:val="002032F1"/>
    <w:rsid w:val="00206D90"/>
    <w:rsid w:val="0020759A"/>
    <w:rsid w:val="002117B6"/>
    <w:rsid w:val="00217655"/>
    <w:rsid w:val="00223B97"/>
    <w:rsid w:val="00226CCB"/>
    <w:rsid w:val="002309C0"/>
    <w:rsid w:val="00232126"/>
    <w:rsid w:val="00235AD7"/>
    <w:rsid w:val="002365DC"/>
    <w:rsid w:val="00237F5B"/>
    <w:rsid w:val="00242C04"/>
    <w:rsid w:val="00242EDA"/>
    <w:rsid w:val="0024326C"/>
    <w:rsid w:val="00244503"/>
    <w:rsid w:val="00245513"/>
    <w:rsid w:val="00251C2A"/>
    <w:rsid w:val="00253C6E"/>
    <w:rsid w:val="002556A5"/>
    <w:rsid w:val="0025622A"/>
    <w:rsid w:val="00256E50"/>
    <w:rsid w:val="00260FCA"/>
    <w:rsid w:val="00263DAE"/>
    <w:rsid w:val="00264C63"/>
    <w:rsid w:val="0026599A"/>
    <w:rsid w:val="00265BE0"/>
    <w:rsid w:val="00267199"/>
    <w:rsid w:val="00272372"/>
    <w:rsid w:val="00272EDF"/>
    <w:rsid w:val="00273032"/>
    <w:rsid w:val="002740B5"/>
    <w:rsid w:val="00274A61"/>
    <w:rsid w:val="00275134"/>
    <w:rsid w:val="00281F5A"/>
    <w:rsid w:val="00284686"/>
    <w:rsid w:val="00285A5E"/>
    <w:rsid w:val="00295073"/>
    <w:rsid w:val="00297FC5"/>
    <w:rsid w:val="002A04E3"/>
    <w:rsid w:val="002A164C"/>
    <w:rsid w:val="002A2EC3"/>
    <w:rsid w:val="002B2103"/>
    <w:rsid w:val="002B49C8"/>
    <w:rsid w:val="002B5895"/>
    <w:rsid w:val="002B62C0"/>
    <w:rsid w:val="002B6320"/>
    <w:rsid w:val="002C0276"/>
    <w:rsid w:val="002C148E"/>
    <w:rsid w:val="002C2279"/>
    <w:rsid w:val="002C4C32"/>
    <w:rsid w:val="002C70A8"/>
    <w:rsid w:val="002C72DE"/>
    <w:rsid w:val="002C790E"/>
    <w:rsid w:val="002D06C4"/>
    <w:rsid w:val="002D06D4"/>
    <w:rsid w:val="002D0A78"/>
    <w:rsid w:val="002D0F28"/>
    <w:rsid w:val="002D2E35"/>
    <w:rsid w:val="002D308B"/>
    <w:rsid w:val="002D5A8C"/>
    <w:rsid w:val="002D6CAB"/>
    <w:rsid w:val="002E0E15"/>
    <w:rsid w:val="002E2EDA"/>
    <w:rsid w:val="002E35A4"/>
    <w:rsid w:val="002E3D3C"/>
    <w:rsid w:val="002E40B3"/>
    <w:rsid w:val="002E659C"/>
    <w:rsid w:val="002E6A7C"/>
    <w:rsid w:val="002E7772"/>
    <w:rsid w:val="002F12C6"/>
    <w:rsid w:val="002F41F9"/>
    <w:rsid w:val="002F6E0D"/>
    <w:rsid w:val="002F7488"/>
    <w:rsid w:val="002F7D25"/>
    <w:rsid w:val="0030045F"/>
    <w:rsid w:val="00300ABA"/>
    <w:rsid w:val="00304C12"/>
    <w:rsid w:val="003076A9"/>
    <w:rsid w:val="0031149E"/>
    <w:rsid w:val="00314F81"/>
    <w:rsid w:val="00316FAD"/>
    <w:rsid w:val="003205BA"/>
    <w:rsid w:val="0032110B"/>
    <w:rsid w:val="003235A6"/>
    <w:rsid w:val="00324284"/>
    <w:rsid w:val="003276E4"/>
    <w:rsid w:val="003335E7"/>
    <w:rsid w:val="00333653"/>
    <w:rsid w:val="0033481A"/>
    <w:rsid w:val="00335055"/>
    <w:rsid w:val="003421AF"/>
    <w:rsid w:val="0034312F"/>
    <w:rsid w:val="003445E2"/>
    <w:rsid w:val="00344AA9"/>
    <w:rsid w:val="00347DB0"/>
    <w:rsid w:val="0035100F"/>
    <w:rsid w:val="00351B80"/>
    <w:rsid w:val="00352796"/>
    <w:rsid w:val="00353542"/>
    <w:rsid w:val="00353780"/>
    <w:rsid w:val="00356749"/>
    <w:rsid w:val="0035753D"/>
    <w:rsid w:val="00361BE2"/>
    <w:rsid w:val="00363738"/>
    <w:rsid w:val="00370AE4"/>
    <w:rsid w:val="00377883"/>
    <w:rsid w:val="003778F2"/>
    <w:rsid w:val="00377A26"/>
    <w:rsid w:val="00382993"/>
    <w:rsid w:val="003855CB"/>
    <w:rsid w:val="003866FD"/>
    <w:rsid w:val="00386EC9"/>
    <w:rsid w:val="003965EC"/>
    <w:rsid w:val="003A1405"/>
    <w:rsid w:val="003A4288"/>
    <w:rsid w:val="003A46EC"/>
    <w:rsid w:val="003A555E"/>
    <w:rsid w:val="003A7782"/>
    <w:rsid w:val="003B0437"/>
    <w:rsid w:val="003B05B7"/>
    <w:rsid w:val="003B09D2"/>
    <w:rsid w:val="003B24D6"/>
    <w:rsid w:val="003B2A7A"/>
    <w:rsid w:val="003B3837"/>
    <w:rsid w:val="003B4FE5"/>
    <w:rsid w:val="003C04B3"/>
    <w:rsid w:val="003C0F4A"/>
    <w:rsid w:val="003C111B"/>
    <w:rsid w:val="003C14D2"/>
    <w:rsid w:val="003C43B3"/>
    <w:rsid w:val="003C6558"/>
    <w:rsid w:val="003D0BA5"/>
    <w:rsid w:val="003D591C"/>
    <w:rsid w:val="003D6BDF"/>
    <w:rsid w:val="003D6F4E"/>
    <w:rsid w:val="003D7EAD"/>
    <w:rsid w:val="003E2B5B"/>
    <w:rsid w:val="003E3E74"/>
    <w:rsid w:val="003E5ED1"/>
    <w:rsid w:val="003F0016"/>
    <w:rsid w:val="003F1B9A"/>
    <w:rsid w:val="003F5993"/>
    <w:rsid w:val="00404319"/>
    <w:rsid w:val="00406943"/>
    <w:rsid w:val="00411894"/>
    <w:rsid w:val="004164A2"/>
    <w:rsid w:val="00431D01"/>
    <w:rsid w:val="00432801"/>
    <w:rsid w:val="00435739"/>
    <w:rsid w:val="00436C21"/>
    <w:rsid w:val="004405A6"/>
    <w:rsid w:val="00442ACF"/>
    <w:rsid w:val="004445EB"/>
    <w:rsid w:val="004448FB"/>
    <w:rsid w:val="0044553F"/>
    <w:rsid w:val="00446F94"/>
    <w:rsid w:val="00450E56"/>
    <w:rsid w:val="00451266"/>
    <w:rsid w:val="00453862"/>
    <w:rsid w:val="00454171"/>
    <w:rsid w:val="0045436E"/>
    <w:rsid w:val="0045661D"/>
    <w:rsid w:val="00457594"/>
    <w:rsid w:val="00463051"/>
    <w:rsid w:val="004652F7"/>
    <w:rsid w:val="00471217"/>
    <w:rsid w:val="00471B0D"/>
    <w:rsid w:val="004739DE"/>
    <w:rsid w:val="0047539B"/>
    <w:rsid w:val="00476A29"/>
    <w:rsid w:val="00477875"/>
    <w:rsid w:val="00480115"/>
    <w:rsid w:val="00481322"/>
    <w:rsid w:val="00482C30"/>
    <w:rsid w:val="004842D8"/>
    <w:rsid w:val="0049268E"/>
    <w:rsid w:val="004A18AA"/>
    <w:rsid w:val="004A2618"/>
    <w:rsid w:val="004A3F2F"/>
    <w:rsid w:val="004A7F6A"/>
    <w:rsid w:val="004B0CCA"/>
    <w:rsid w:val="004B5062"/>
    <w:rsid w:val="004B6C1F"/>
    <w:rsid w:val="004C0DCF"/>
    <w:rsid w:val="004C173A"/>
    <w:rsid w:val="004C1827"/>
    <w:rsid w:val="004C381C"/>
    <w:rsid w:val="004C3983"/>
    <w:rsid w:val="004C3E89"/>
    <w:rsid w:val="004C5A8A"/>
    <w:rsid w:val="004D0D26"/>
    <w:rsid w:val="004D3836"/>
    <w:rsid w:val="004D396F"/>
    <w:rsid w:val="004D4A08"/>
    <w:rsid w:val="004D57E9"/>
    <w:rsid w:val="004D5A0C"/>
    <w:rsid w:val="004E129B"/>
    <w:rsid w:val="004F177D"/>
    <w:rsid w:val="004F4A68"/>
    <w:rsid w:val="004F4FBF"/>
    <w:rsid w:val="004F6863"/>
    <w:rsid w:val="0050008B"/>
    <w:rsid w:val="00502DD9"/>
    <w:rsid w:val="005034E6"/>
    <w:rsid w:val="00504C04"/>
    <w:rsid w:val="00505E50"/>
    <w:rsid w:val="005116C8"/>
    <w:rsid w:val="00516F4E"/>
    <w:rsid w:val="005202E7"/>
    <w:rsid w:val="0052580B"/>
    <w:rsid w:val="00527A27"/>
    <w:rsid w:val="00527BF0"/>
    <w:rsid w:val="00530195"/>
    <w:rsid w:val="00531555"/>
    <w:rsid w:val="00531BA6"/>
    <w:rsid w:val="00531EB5"/>
    <w:rsid w:val="00537565"/>
    <w:rsid w:val="0054075B"/>
    <w:rsid w:val="005408F0"/>
    <w:rsid w:val="00546A87"/>
    <w:rsid w:val="00550581"/>
    <w:rsid w:val="005512A6"/>
    <w:rsid w:val="00552F26"/>
    <w:rsid w:val="00553939"/>
    <w:rsid w:val="00566A74"/>
    <w:rsid w:val="005712E5"/>
    <w:rsid w:val="00571CA1"/>
    <w:rsid w:val="00572839"/>
    <w:rsid w:val="0057686F"/>
    <w:rsid w:val="00576AD2"/>
    <w:rsid w:val="00580784"/>
    <w:rsid w:val="00584D76"/>
    <w:rsid w:val="00584D9C"/>
    <w:rsid w:val="005863A3"/>
    <w:rsid w:val="005926B6"/>
    <w:rsid w:val="00593232"/>
    <w:rsid w:val="00597120"/>
    <w:rsid w:val="005976BC"/>
    <w:rsid w:val="005A0F2E"/>
    <w:rsid w:val="005A65EE"/>
    <w:rsid w:val="005A711C"/>
    <w:rsid w:val="005B37DF"/>
    <w:rsid w:val="005B3F20"/>
    <w:rsid w:val="005B5104"/>
    <w:rsid w:val="005C046F"/>
    <w:rsid w:val="005C047D"/>
    <w:rsid w:val="005C17C0"/>
    <w:rsid w:val="005C2993"/>
    <w:rsid w:val="005D2516"/>
    <w:rsid w:val="005D5C3A"/>
    <w:rsid w:val="005D60B2"/>
    <w:rsid w:val="005D61B4"/>
    <w:rsid w:val="005D6F6C"/>
    <w:rsid w:val="005D7CCC"/>
    <w:rsid w:val="005E201E"/>
    <w:rsid w:val="005E268C"/>
    <w:rsid w:val="005E3812"/>
    <w:rsid w:val="005E3BB0"/>
    <w:rsid w:val="005E4518"/>
    <w:rsid w:val="005E4FF8"/>
    <w:rsid w:val="005E6045"/>
    <w:rsid w:val="005E7A82"/>
    <w:rsid w:val="005F0F1F"/>
    <w:rsid w:val="005F2B59"/>
    <w:rsid w:val="005F6886"/>
    <w:rsid w:val="005F6DF8"/>
    <w:rsid w:val="0060134E"/>
    <w:rsid w:val="00604856"/>
    <w:rsid w:val="00611C73"/>
    <w:rsid w:val="00614FB2"/>
    <w:rsid w:val="00617238"/>
    <w:rsid w:val="00617964"/>
    <w:rsid w:val="00623ED2"/>
    <w:rsid w:val="006277FF"/>
    <w:rsid w:val="00630BDB"/>
    <w:rsid w:val="00632274"/>
    <w:rsid w:val="00633FE9"/>
    <w:rsid w:val="00634C5D"/>
    <w:rsid w:val="00643BBD"/>
    <w:rsid w:val="0065002F"/>
    <w:rsid w:val="006506FA"/>
    <w:rsid w:val="00653E04"/>
    <w:rsid w:val="00656AA0"/>
    <w:rsid w:val="00656D55"/>
    <w:rsid w:val="00661D28"/>
    <w:rsid w:val="00661E18"/>
    <w:rsid w:val="00663235"/>
    <w:rsid w:val="00664670"/>
    <w:rsid w:val="0066509D"/>
    <w:rsid w:val="00665C81"/>
    <w:rsid w:val="006666EF"/>
    <w:rsid w:val="00666FDC"/>
    <w:rsid w:val="006711D8"/>
    <w:rsid w:val="00673036"/>
    <w:rsid w:val="00673191"/>
    <w:rsid w:val="00675D38"/>
    <w:rsid w:val="0067611A"/>
    <w:rsid w:val="0067708F"/>
    <w:rsid w:val="00677C0C"/>
    <w:rsid w:val="00677CFD"/>
    <w:rsid w:val="00682F0D"/>
    <w:rsid w:val="00683ED7"/>
    <w:rsid w:val="006853A0"/>
    <w:rsid w:val="00685C68"/>
    <w:rsid w:val="006860BC"/>
    <w:rsid w:val="0069312F"/>
    <w:rsid w:val="006939AE"/>
    <w:rsid w:val="00694D06"/>
    <w:rsid w:val="00694D36"/>
    <w:rsid w:val="00695940"/>
    <w:rsid w:val="00695CDB"/>
    <w:rsid w:val="00697596"/>
    <w:rsid w:val="0069777B"/>
    <w:rsid w:val="006A2DB1"/>
    <w:rsid w:val="006A3383"/>
    <w:rsid w:val="006A5554"/>
    <w:rsid w:val="006A6BEA"/>
    <w:rsid w:val="006A711E"/>
    <w:rsid w:val="006A79F9"/>
    <w:rsid w:val="006B3896"/>
    <w:rsid w:val="006B47ED"/>
    <w:rsid w:val="006C0779"/>
    <w:rsid w:val="006C1122"/>
    <w:rsid w:val="006C68C8"/>
    <w:rsid w:val="006D3F09"/>
    <w:rsid w:val="006D5CD7"/>
    <w:rsid w:val="006D7095"/>
    <w:rsid w:val="006E046B"/>
    <w:rsid w:val="006E0B7F"/>
    <w:rsid w:val="006E1CA0"/>
    <w:rsid w:val="006E757C"/>
    <w:rsid w:val="006F42EE"/>
    <w:rsid w:val="007009CE"/>
    <w:rsid w:val="00702013"/>
    <w:rsid w:val="007143D5"/>
    <w:rsid w:val="00715A16"/>
    <w:rsid w:val="007208F9"/>
    <w:rsid w:val="007230FB"/>
    <w:rsid w:val="00724AD0"/>
    <w:rsid w:val="007309CC"/>
    <w:rsid w:val="0073130F"/>
    <w:rsid w:val="00732E3F"/>
    <w:rsid w:val="007418BE"/>
    <w:rsid w:val="00743054"/>
    <w:rsid w:val="00743B74"/>
    <w:rsid w:val="00744728"/>
    <w:rsid w:val="00744EB8"/>
    <w:rsid w:val="0074559E"/>
    <w:rsid w:val="007466B1"/>
    <w:rsid w:val="007516E6"/>
    <w:rsid w:val="0075589D"/>
    <w:rsid w:val="00755F63"/>
    <w:rsid w:val="00760AD6"/>
    <w:rsid w:val="00760AFB"/>
    <w:rsid w:val="0076353E"/>
    <w:rsid w:val="00772D4F"/>
    <w:rsid w:val="00774411"/>
    <w:rsid w:val="007856E3"/>
    <w:rsid w:val="00785AEB"/>
    <w:rsid w:val="00785C91"/>
    <w:rsid w:val="00786144"/>
    <w:rsid w:val="0079715B"/>
    <w:rsid w:val="007A2A8C"/>
    <w:rsid w:val="007A6718"/>
    <w:rsid w:val="007A6978"/>
    <w:rsid w:val="007A7DB5"/>
    <w:rsid w:val="007B1B7C"/>
    <w:rsid w:val="007B20A4"/>
    <w:rsid w:val="007B2475"/>
    <w:rsid w:val="007B27F0"/>
    <w:rsid w:val="007B3669"/>
    <w:rsid w:val="007B3A26"/>
    <w:rsid w:val="007B457B"/>
    <w:rsid w:val="007B600E"/>
    <w:rsid w:val="007B6ECD"/>
    <w:rsid w:val="007B730C"/>
    <w:rsid w:val="007C1244"/>
    <w:rsid w:val="007C1258"/>
    <w:rsid w:val="007C181A"/>
    <w:rsid w:val="007D2391"/>
    <w:rsid w:val="007D2A67"/>
    <w:rsid w:val="007D308F"/>
    <w:rsid w:val="007D4964"/>
    <w:rsid w:val="007D6A77"/>
    <w:rsid w:val="007D76CC"/>
    <w:rsid w:val="007D7F01"/>
    <w:rsid w:val="007E2626"/>
    <w:rsid w:val="007E5A07"/>
    <w:rsid w:val="007F0B95"/>
    <w:rsid w:val="007F3141"/>
    <w:rsid w:val="007F4669"/>
    <w:rsid w:val="008005AC"/>
    <w:rsid w:val="00802D4F"/>
    <w:rsid w:val="00805D4A"/>
    <w:rsid w:val="00812922"/>
    <w:rsid w:val="00815744"/>
    <w:rsid w:val="008244BA"/>
    <w:rsid w:val="00824CBA"/>
    <w:rsid w:val="00825BEC"/>
    <w:rsid w:val="00830D88"/>
    <w:rsid w:val="008339EF"/>
    <w:rsid w:val="00837588"/>
    <w:rsid w:val="00841511"/>
    <w:rsid w:val="00843EBC"/>
    <w:rsid w:val="0084417B"/>
    <w:rsid w:val="00846CA6"/>
    <w:rsid w:val="00847329"/>
    <w:rsid w:val="00854CD8"/>
    <w:rsid w:val="00855440"/>
    <w:rsid w:val="00855C9A"/>
    <w:rsid w:val="00861083"/>
    <w:rsid w:val="008619EC"/>
    <w:rsid w:val="00862C5F"/>
    <w:rsid w:val="008641AC"/>
    <w:rsid w:val="00865D75"/>
    <w:rsid w:val="008673B4"/>
    <w:rsid w:val="008673E3"/>
    <w:rsid w:val="00872C90"/>
    <w:rsid w:val="00875157"/>
    <w:rsid w:val="00880818"/>
    <w:rsid w:val="00880F4A"/>
    <w:rsid w:val="008824E3"/>
    <w:rsid w:val="008848BB"/>
    <w:rsid w:val="008857FE"/>
    <w:rsid w:val="00886356"/>
    <w:rsid w:val="008916DF"/>
    <w:rsid w:val="0089209B"/>
    <w:rsid w:val="00893A81"/>
    <w:rsid w:val="008943E3"/>
    <w:rsid w:val="008972EC"/>
    <w:rsid w:val="00897B46"/>
    <w:rsid w:val="008A00FE"/>
    <w:rsid w:val="008A12FD"/>
    <w:rsid w:val="008A293C"/>
    <w:rsid w:val="008A2A9B"/>
    <w:rsid w:val="008A30D0"/>
    <w:rsid w:val="008A45CC"/>
    <w:rsid w:val="008A5433"/>
    <w:rsid w:val="008A5656"/>
    <w:rsid w:val="008A5D17"/>
    <w:rsid w:val="008A699C"/>
    <w:rsid w:val="008A7C3E"/>
    <w:rsid w:val="008B0258"/>
    <w:rsid w:val="008B17C8"/>
    <w:rsid w:val="008B22D8"/>
    <w:rsid w:val="008B4656"/>
    <w:rsid w:val="008B7EF4"/>
    <w:rsid w:val="008C2F5E"/>
    <w:rsid w:val="008C4085"/>
    <w:rsid w:val="008C560D"/>
    <w:rsid w:val="008C5DC0"/>
    <w:rsid w:val="008D0438"/>
    <w:rsid w:val="008D42DA"/>
    <w:rsid w:val="008D4603"/>
    <w:rsid w:val="008D56E6"/>
    <w:rsid w:val="008E2941"/>
    <w:rsid w:val="008E2DB7"/>
    <w:rsid w:val="008E3848"/>
    <w:rsid w:val="008E5539"/>
    <w:rsid w:val="008F2062"/>
    <w:rsid w:val="008F391D"/>
    <w:rsid w:val="008F6132"/>
    <w:rsid w:val="009007C4"/>
    <w:rsid w:val="00907D9C"/>
    <w:rsid w:val="009110B9"/>
    <w:rsid w:val="00911DDA"/>
    <w:rsid w:val="00914F07"/>
    <w:rsid w:val="00920E98"/>
    <w:rsid w:val="0092207C"/>
    <w:rsid w:val="00926952"/>
    <w:rsid w:val="0092724D"/>
    <w:rsid w:val="00930EF1"/>
    <w:rsid w:val="00932575"/>
    <w:rsid w:val="00932B37"/>
    <w:rsid w:val="00935D41"/>
    <w:rsid w:val="00936C05"/>
    <w:rsid w:val="009376CE"/>
    <w:rsid w:val="0094278E"/>
    <w:rsid w:val="00942968"/>
    <w:rsid w:val="00942D62"/>
    <w:rsid w:val="00943831"/>
    <w:rsid w:val="009461ED"/>
    <w:rsid w:val="00946D3C"/>
    <w:rsid w:val="00950D3F"/>
    <w:rsid w:val="00955C7C"/>
    <w:rsid w:val="00961418"/>
    <w:rsid w:val="009619CD"/>
    <w:rsid w:val="00970FA6"/>
    <w:rsid w:val="009740EB"/>
    <w:rsid w:val="00976928"/>
    <w:rsid w:val="00977449"/>
    <w:rsid w:val="009777B1"/>
    <w:rsid w:val="00983CAB"/>
    <w:rsid w:val="00984BA3"/>
    <w:rsid w:val="00984E00"/>
    <w:rsid w:val="00987AFF"/>
    <w:rsid w:val="00990949"/>
    <w:rsid w:val="00993BED"/>
    <w:rsid w:val="009A1DE4"/>
    <w:rsid w:val="009A2874"/>
    <w:rsid w:val="009A4160"/>
    <w:rsid w:val="009B4350"/>
    <w:rsid w:val="009B6442"/>
    <w:rsid w:val="009C0E65"/>
    <w:rsid w:val="009C1296"/>
    <w:rsid w:val="009C1D2B"/>
    <w:rsid w:val="009C2C0B"/>
    <w:rsid w:val="009C485C"/>
    <w:rsid w:val="009C4F12"/>
    <w:rsid w:val="009C7424"/>
    <w:rsid w:val="009C7AF0"/>
    <w:rsid w:val="009E501D"/>
    <w:rsid w:val="009E6CFB"/>
    <w:rsid w:val="009F13B2"/>
    <w:rsid w:val="009F263F"/>
    <w:rsid w:val="009F4805"/>
    <w:rsid w:val="009F589B"/>
    <w:rsid w:val="009F6C49"/>
    <w:rsid w:val="00A008E8"/>
    <w:rsid w:val="00A013C1"/>
    <w:rsid w:val="00A01459"/>
    <w:rsid w:val="00A02246"/>
    <w:rsid w:val="00A11109"/>
    <w:rsid w:val="00A13D4E"/>
    <w:rsid w:val="00A168AD"/>
    <w:rsid w:val="00A17004"/>
    <w:rsid w:val="00A25A68"/>
    <w:rsid w:val="00A27F67"/>
    <w:rsid w:val="00A302FA"/>
    <w:rsid w:val="00A31778"/>
    <w:rsid w:val="00A32100"/>
    <w:rsid w:val="00A338A5"/>
    <w:rsid w:val="00A33F5F"/>
    <w:rsid w:val="00A407D8"/>
    <w:rsid w:val="00A40ACF"/>
    <w:rsid w:val="00A421E5"/>
    <w:rsid w:val="00A435D4"/>
    <w:rsid w:val="00A47F08"/>
    <w:rsid w:val="00A50EF6"/>
    <w:rsid w:val="00A51207"/>
    <w:rsid w:val="00A51B28"/>
    <w:rsid w:val="00A55A24"/>
    <w:rsid w:val="00A5791F"/>
    <w:rsid w:val="00A57D3A"/>
    <w:rsid w:val="00A57FE9"/>
    <w:rsid w:val="00A616EB"/>
    <w:rsid w:val="00A65D30"/>
    <w:rsid w:val="00A7527E"/>
    <w:rsid w:val="00A76177"/>
    <w:rsid w:val="00A83752"/>
    <w:rsid w:val="00A86C19"/>
    <w:rsid w:val="00A91689"/>
    <w:rsid w:val="00A91DF7"/>
    <w:rsid w:val="00A95D8F"/>
    <w:rsid w:val="00A96F0B"/>
    <w:rsid w:val="00AA1352"/>
    <w:rsid w:val="00AA7496"/>
    <w:rsid w:val="00AB08C4"/>
    <w:rsid w:val="00AB196F"/>
    <w:rsid w:val="00AB2DF0"/>
    <w:rsid w:val="00AB4A1C"/>
    <w:rsid w:val="00AB4D9E"/>
    <w:rsid w:val="00AB4E5B"/>
    <w:rsid w:val="00AC0DE6"/>
    <w:rsid w:val="00AD0DFC"/>
    <w:rsid w:val="00AD2F54"/>
    <w:rsid w:val="00AD44A8"/>
    <w:rsid w:val="00AD55AF"/>
    <w:rsid w:val="00AD6D26"/>
    <w:rsid w:val="00AD7F96"/>
    <w:rsid w:val="00AE1251"/>
    <w:rsid w:val="00AE1483"/>
    <w:rsid w:val="00AE19BC"/>
    <w:rsid w:val="00AE1D12"/>
    <w:rsid w:val="00AE3ED0"/>
    <w:rsid w:val="00AE44D1"/>
    <w:rsid w:val="00AE49FE"/>
    <w:rsid w:val="00AE754D"/>
    <w:rsid w:val="00AF0368"/>
    <w:rsid w:val="00AF2213"/>
    <w:rsid w:val="00AF2266"/>
    <w:rsid w:val="00AF7ACC"/>
    <w:rsid w:val="00B04A55"/>
    <w:rsid w:val="00B04D2A"/>
    <w:rsid w:val="00B0547A"/>
    <w:rsid w:val="00B05CF0"/>
    <w:rsid w:val="00B07279"/>
    <w:rsid w:val="00B07E3B"/>
    <w:rsid w:val="00B11371"/>
    <w:rsid w:val="00B11CF9"/>
    <w:rsid w:val="00B11E39"/>
    <w:rsid w:val="00B1266C"/>
    <w:rsid w:val="00B13953"/>
    <w:rsid w:val="00B17D80"/>
    <w:rsid w:val="00B22600"/>
    <w:rsid w:val="00B240B4"/>
    <w:rsid w:val="00B2416B"/>
    <w:rsid w:val="00B24E24"/>
    <w:rsid w:val="00B339CC"/>
    <w:rsid w:val="00B37CD1"/>
    <w:rsid w:val="00B409C0"/>
    <w:rsid w:val="00B57747"/>
    <w:rsid w:val="00B60B21"/>
    <w:rsid w:val="00B67AAD"/>
    <w:rsid w:val="00B7051D"/>
    <w:rsid w:val="00B72962"/>
    <w:rsid w:val="00B72B52"/>
    <w:rsid w:val="00B72C5E"/>
    <w:rsid w:val="00B73262"/>
    <w:rsid w:val="00B75251"/>
    <w:rsid w:val="00B76F25"/>
    <w:rsid w:val="00B83CF3"/>
    <w:rsid w:val="00B86E3E"/>
    <w:rsid w:val="00B907A5"/>
    <w:rsid w:val="00B93DD6"/>
    <w:rsid w:val="00B97B6F"/>
    <w:rsid w:val="00BA04DD"/>
    <w:rsid w:val="00BA397F"/>
    <w:rsid w:val="00BA5C5A"/>
    <w:rsid w:val="00BB1245"/>
    <w:rsid w:val="00BB715E"/>
    <w:rsid w:val="00BC2B69"/>
    <w:rsid w:val="00BC4FD7"/>
    <w:rsid w:val="00BC70BA"/>
    <w:rsid w:val="00BD1272"/>
    <w:rsid w:val="00BD1EA9"/>
    <w:rsid w:val="00BD298C"/>
    <w:rsid w:val="00BD31C4"/>
    <w:rsid w:val="00BD4641"/>
    <w:rsid w:val="00BD4E7E"/>
    <w:rsid w:val="00BD7711"/>
    <w:rsid w:val="00BD7F97"/>
    <w:rsid w:val="00BE2B09"/>
    <w:rsid w:val="00BE56E5"/>
    <w:rsid w:val="00BF0FE4"/>
    <w:rsid w:val="00BF1603"/>
    <w:rsid w:val="00BF2CEC"/>
    <w:rsid w:val="00BF61B5"/>
    <w:rsid w:val="00C00C6D"/>
    <w:rsid w:val="00C0429F"/>
    <w:rsid w:val="00C05AA9"/>
    <w:rsid w:val="00C070E8"/>
    <w:rsid w:val="00C111DC"/>
    <w:rsid w:val="00C112A0"/>
    <w:rsid w:val="00C132FC"/>
    <w:rsid w:val="00C22BC6"/>
    <w:rsid w:val="00C279EB"/>
    <w:rsid w:val="00C31FC8"/>
    <w:rsid w:val="00C346DE"/>
    <w:rsid w:val="00C410F2"/>
    <w:rsid w:val="00C411DF"/>
    <w:rsid w:val="00C46E85"/>
    <w:rsid w:val="00C46F59"/>
    <w:rsid w:val="00C51481"/>
    <w:rsid w:val="00C5249B"/>
    <w:rsid w:val="00C552D1"/>
    <w:rsid w:val="00C62B84"/>
    <w:rsid w:val="00C713E2"/>
    <w:rsid w:val="00C73C76"/>
    <w:rsid w:val="00C7443E"/>
    <w:rsid w:val="00C750D4"/>
    <w:rsid w:val="00C77AC1"/>
    <w:rsid w:val="00C810FD"/>
    <w:rsid w:val="00C91B40"/>
    <w:rsid w:val="00C9361D"/>
    <w:rsid w:val="00C94496"/>
    <w:rsid w:val="00C97A15"/>
    <w:rsid w:val="00CA03AC"/>
    <w:rsid w:val="00CA1F0F"/>
    <w:rsid w:val="00CA505C"/>
    <w:rsid w:val="00CA5B01"/>
    <w:rsid w:val="00CB08A8"/>
    <w:rsid w:val="00CB263F"/>
    <w:rsid w:val="00CB3563"/>
    <w:rsid w:val="00CB6A1C"/>
    <w:rsid w:val="00CB708F"/>
    <w:rsid w:val="00CB7D79"/>
    <w:rsid w:val="00CC009C"/>
    <w:rsid w:val="00CC18A2"/>
    <w:rsid w:val="00CC52F4"/>
    <w:rsid w:val="00CC587C"/>
    <w:rsid w:val="00CC64D0"/>
    <w:rsid w:val="00CC6F08"/>
    <w:rsid w:val="00CD1DAD"/>
    <w:rsid w:val="00CD2EAA"/>
    <w:rsid w:val="00CD727B"/>
    <w:rsid w:val="00CD7BA4"/>
    <w:rsid w:val="00CE3330"/>
    <w:rsid w:val="00CE3D54"/>
    <w:rsid w:val="00CE5DB1"/>
    <w:rsid w:val="00CF2849"/>
    <w:rsid w:val="00CF374D"/>
    <w:rsid w:val="00CF3E36"/>
    <w:rsid w:val="00CF43BB"/>
    <w:rsid w:val="00CF6A01"/>
    <w:rsid w:val="00D0438D"/>
    <w:rsid w:val="00D051F0"/>
    <w:rsid w:val="00D129C5"/>
    <w:rsid w:val="00D13D41"/>
    <w:rsid w:val="00D14254"/>
    <w:rsid w:val="00D1468D"/>
    <w:rsid w:val="00D1526D"/>
    <w:rsid w:val="00D154A8"/>
    <w:rsid w:val="00D15C3C"/>
    <w:rsid w:val="00D1637E"/>
    <w:rsid w:val="00D1701B"/>
    <w:rsid w:val="00D17924"/>
    <w:rsid w:val="00D2252B"/>
    <w:rsid w:val="00D233B6"/>
    <w:rsid w:val="00D31E0D"/>
    <w:rsid w:val="00D32FFA"/>
    <w:rsid w:val="00D44401"/>
    <w:rsid w:val="00D44F4C"/>
    <w:rsid w:val="00D465D0"/>
    <w:rsid w:val="00D52760"/>
    <w:rsid w:val="00D55009"/>
    <w:rsid w:val="00D56023"/>
    <w:rsid w:val="00D57E19"/>
    <w:rsid w:val="00D61A14"/>
    <w:rsid w:val="00D6262D"/>
    <w:rsid w:val="00D64139"/>
    <w:rsid w:val="00D646AF"/>
    <w:rsid w:val="00D67776"/>
    <w:rsid w:val="00D73C84"/>
    <w:rsid w:val="00D7540F"/>
    <w:rsid w:val="00D75E23"/>
    <w:rsid w:val="00D77677"/>
    <w:rsid w:val="00D77A47"/>
    <w:rsid w:val="00D803C2"/>
    <w:rsid w:val="00D80BCC"/>
    <w:rsid w:val="00D815F6"/>
    <w:rsid w:val="00D81E5B"/>
    <w:rsid w:val="00D90BF4"/>
    <w:rsid w:val="00D96F81"/>
    <w:rsid w:val="00D97FBF"/>
    <w:rsid w:val="00DA4E64"/>
    <w:rsid w:val="00DA7BFB"/>
    <w:rsid w:val="00DA7E23"/>
    <w:rsid w:val="00DB1F15"/>
    <w:rsid w:val="00DB2000"/>
    <w:rsid w:val="00DB399B"/>
    <w:rsid w:val="00DB6137"/>
    <w:rsid w:val="00DB6A03"/>
    <w:rsid w:val="00DB6D58"/>
    <w:rsid w:val="00DB7079"/>
    <w:rsid w:val="00DC41C8"/>
    <w:rsid w:val="00DC457E"/>
    <w:rsid w:val="00DD5580"/>
    <w:rsid w:val="00DD562B"/>
    <w:rsid w:val="00DD5C78"/>
    <w:rsid w:val="00DE181F"/>
    <w:rsid w:val="00DE2503"/>
    <w:rsid w:val="00DE74AA"/>
    <w:rsid w:val="00DF17C7"/>
    <w:rsid w:val="00DF24EF"/>
    <w:rsid w:val="00DF341D"/>
    <w:rsid w:val="00DF404B"/>
    <w:rsid w:val="00DF4C50"/>
    <w:rsid w:val="00DF4CF8"/>
    <w:rsid w:val="00DF53C6"/>
    <w:rsid w:val="00E002D0"/>
    <w:rsid w:val="00E0055E"/>
    <w:rsid w:val="00E021FC"/>
    <w:rsid w:val="00E03AC9"/>
    <w:rsid w:val="00E061CA"/>
    <w:rsid w:val="00E06255"/>
    <w:rsid w:val="00E0659F"/>
    <w:rsid w:val="00E12813"/>
    <w:rsid w:val="00E1726B"/>
    <w:rsid w:val="00E1798B"/>
    <w:rsid w:val="00E17BD6"/>
    <w:rsid w:val="00E2031C"/>
    <w:rsid w:val="00E22252"/>
    <w:rsid w:val="00E25A3D"/>
    <w:rsid w:val="00E27920"/>
    <w:rsid w:val="00E32817"/>
    <w:rsid w:val="00E33D17"/>
    <w:rsid w:val="00E344CD"/>
    <w:rsid w:val="00E3635B"/>
    <w:rsid w:val="00E37E20"/>
    <w:rsid w:val="00E41902"/>
    <w:rsid w:val="00E42060"/>
    <w:rsid w:val="00E44A12"/>
    <w:rsid w:val="00E44F00"/>
    <w:rsid w:val="00E50900"/>
    <w:rsid w:val="00E50AFE"/>
    <w:rsid w:val="00E512BF"/>
    <w:rsid w:val="00E524AA"/>
    <w:rsid w:val="00E526F8"/>
    <w:rsid w:val="00E532F4"/>
    <w:rsid w:val="00E5476D"/>
    <w:rsid w:val="00E61443"/>
    <w:rsid w:val="00E62677"/>
    <w:rsid w:val="00E6284F"/>
    <w:rsid w:val="00E66AEF"/>
    <w:rsid w:val="00E67B95"/>
    <w:rsid w:val="00E7096A"/>
    <w:rsid w:val="00E70EDF"/>
    <w:rsid w:val="00E710A9"/>
    <w:rsid w:val="00E75ABD"/>
    <w:rsid w:val="00E81A5E"/>
    <w:rsid w:val="00E845E1"/>
    <w:rsid w:val="00E9236E"/>
    <w:rsid w:val="00EA053C"/>
    <w:rsid w:val="00EA1690"/>
    <w:rsid w:val="00EA3BC8"/>
    <w:rsid w:val="00EA3E01"/>
    <w:rsid w:val="00EA4998"/>
    <w:rsid w:val="00EA4A86"/>
    <w:rsid w:val="00EA5508"/>
    <w:rsid w:val="00EA5A2F"/>
    <w:rsid w:val="00EB01C4"/>
    <w:rsid w:val="00EB40C2"/>
    <w:rsid w:val="00EB49D1"/>
    <w:rsid w:val="00EB758F"/>
    <w:rsid w:val="00EC05CC"/>
    <w:rsid w:val="00EC3579"/>
    <w:rsid w:val="00EC4233"/>
    <w:rsid w:val="00EC436B"/>
    <w:rsid w:val="00EC4DC1"/>
    <w:rsid w:val="00EC6599"/>
    <w:rsid w:val="00EC7F44"/>
    <w:rsid w:val="00ED17ED"/>
    <w:rsid w:val="00ED1865"/>
    <w:rsid w:val="00ED2632"/>
    <w:rsid w:val="00ED2792"/>
    <w:rsid w:val="00ED2903"/>
    <w:rsid w:val="00ED4786"/>
    <w:rsid w:val="00ED5CC9"/>
    <w:rsid w:val="00EE0B89"/>
    <w:rsid w:val="00EE0E41"/>
    <w:rsid w:val="00EE2F41"/>
    <w:rsid w:val="00EE3104"/>
    <w:rsid w:val="00EE42B0"/>
    <w:rsid w:val="00EE5CED"/>
    <w:rsid w:val="00EE5DF4"/>
    <w:rsid w:val="00EE6D38"/>
    <w:rsid w:val="00EE7EFF"/>
    <w:rsid w:val="00EF2D19"/>
    <w:rsid w:val="00EF3983"/>
    <w:rsid w:val="00EF6D39"/>
    <w:rsid w:val="00F003CA"/>
    <w:rsid w:val="00F011A1"/>
    <w:rsid w:val="00F03A53"/>
    <w:rsid w:val="00F04B8A"/>
    <w:rsid w:val="00F076A2"/>
    <w:rsid w:val="00F1379F"/>
    <w:rsid w:val="00F137EE"/>
    <w:rsid w:val="00F13DC7"/>
    <w:rsid w:val="00F1535C"/>
    <w:rsid w:val="00F15912"/>
    <w:rsid w:val="00F16731"/>
    <w:rsid w:val="00F21660"/>
    <w:rsid w:val="00F21D37"/>
    <w:rsid w:val="00F22575"/>
    <w:rsid w:val="00F24E5F"/>
    <w:rsid w:val="00F25072"/>
    <w:rsid w:val="00F30BFD"/>
    <w:rsid w:val="00F33AC7"/>
    <w:rsid w:val="00F3543B"/>
    <w:rsid w:val="00F361A7"/>
    <w:rsid w:val="00F40C52"/>
    <w:rsid w:val="00F43BB4"/>
    <w:rsid w:val="00F43BF5"/>
    <w:rsid w:val="00F45FCA"/>
    <w:rsid w:val="00F526E0"/>
    <w:rsid w:val="00F5344B"/>
    <w:rsid w:val="00F54AEB"/>
    <w:rsid w:val="00F55256"/>
    <w:rsid w:val="00F5656C"/>
    <w:rsid w:val="00F63ED5"/>
    <w:rsid w:val="00F663A6"/>
    <w:rsid w:val="00F66756"/>
    <w:rsid w:val="00F66E39"/>
    <w:rsid w:val="00F6743F"/>
    <w:rsid w:val="00F67AA4"/>
    <w:rsid w:val="00F717F0"/>
    <w:rsid w:val="00F77435"/>
    <w:rsid w:val="00F823A6"/>
    <w:rsid w:val="00F84B9C"/>
    <w:rsid w:val="00F859B3"/>
    <w:rsid w:val="00F91774"/>
    <w:rsid w:val="00F92BF8"/>
    <w:rsid w:val="00F9612C"/>
    <w:rsid w:val="00F97353"/>
    <w:rsid w:val="00FA253A"/>
    <w:rsid w:val="00FA541E"/>
    <w:rsid w:val="00FA62F3"/>
    <w:rsid w:val="00FB0F8B"/>
    <w:rsid w:val="00FB1677"/>
    <w:rsid w:val="00FB2259"/>
    <w:rsid w:val="00FB33A4"/>
    <w:rsid w:val="00FB6F46"/>
    <w:rsid w:val="00FC00BB"/>
    <w:rsid w:val="00FC4274"/>
    <w:rsid w:val="00FD1492"/>
    <w:rsid w:val="00FD4DB5"/>
    <w:rsid w:val="00FD53CE"/>
    <w:rsid w:val="00FD62AD"/>
    <w:rsid w:val="00FD7C25"/>
    <w:rsid w:val="00FE042A"/>
    <w:rsid w:val="00FE0C8C"/>
    <w:rsid w:val="00FE183A"/>
    <w:rsid w:val="00FE3C6C"/>
    <w:rsid w:val="00FE4262"/>
    <w:rsid w:val="00FE68C0"/>
    <w:rsid w:val="00FE7240"/>
    <w:rsid w:val="00FF1524"/>
    <w:rsid w:val="00FF3CE9"/>
    <w:rsid w:val="00FF5D27"/>
    <w:rsid w:val="00FF635E"/>
    <w:rsid w:val="00FF6E66"/>
    <w:rsid w:val="00FF7CB3"/>
    <w:rsid w:val="010E7949"/>
    <w:rsid w:val="0154EDC9"/>
    <w:rsid w:val="01A0DA3C"/>
    <w:rsid w:val="01B1DE25"/>
    <w:rsid w:val="02429CA5"/>
    <w:rsid w:val="030A5C0F"/>
    <w:rsid w:val="03C4AEE6"/>
    <w:rsid w:val="03F54551"/>
    <w:rsid w:val="03F5CF6A"/>
    <w:rsid w:val="0600B03D"/>
    <w:rsid w:val="0840A0FA"/>
    <w:rsid w:val="084C0C95"/>
    <w:rsid w:val="09ABEC21"/>
    <w:rsid w:val="0A5E9527"/>
    <w:rsid w:val="0B92A2A6"/>
    <w:rsid w:val="0C57AA1E"/>
    <w:rsid w:val="0C5D48C5"/>
    <w:rsid w:val="0C80679F"/>
    <w:rsid w:val="0CA02138"/>
    <w:rsid w:val="0D9D0DAE"/>
    <w:rsid w:val="0DF37A7F"/>
    <w:rsid w:val="0E9D855A"/>
    <w:rsid w:val="106EF945"/>
    <w:rsid w:val="1119E06A"/>
    <w:rsid w:val="11CE5AE3"/>
    <w:rsid w:val="1275D150"/>
    <w:rsid w:val="12ADC345"/>
    <w:rsid w:val="141AAFAE"/>
    <w:rsid w:val="144DAF7F"/>
    <w:rsid w:val="14CF2B66"/>
    <w:rsid w:val="1502A9D6"/>
    <w:rsid w:val="1505FBA5"/>
    <w:rsid w:val="162DDB21"/>
    <w:rsid w:val="16EA38F8"/>
    <w:rsid w:val="17361F39"/>
    <w:rsid w:val="17E2409D"/>
    <w:rsid w:val="1900CF45"/>
    <w:rsid w:val="1900DA20"/>
    <w:rsid w:val="19124A1F"/>
    <w:rsid w:val="1B664E2D"/>
    <w:rsid w:val="1BB2B7EB"/>
    <w:rsid w:val="1C790183"/>
    <w:rsid w:val="1CA05B10"/>
    <w:rsid w:val="1DD44B43"/>
    <w:rsid w:val="1DE6BABF"/>
    <w:rsid w:val="1E5CC440"/>
    <w:rsid w:val="1EC2070F"/>
    <w:rsid w:val="1FBAED25"/>
    <w:rsid w:val="1FCD0C00"/>
    <w:rsid w:val="20AB1366"/>
    <w:rsid w:val="22150E6A"/>
    <w:rsid w:val="237170AA"/>
    <w:rsid w:val="23A66F2B"/>
    <w:rsid w:val="243D41C2"/>
    <w:rsid w:val="24723C4D"/>
    <w:rsid w:val="24E83555"/>
    <w:rsid w:val="25564C40"/>
    <w:rsid w:val="259B5E3B"/>
    <w:rsid w:val="2662B0CD"/>
    <w:rsid w:val="268DDC3F"/>
    <w:rsid w:val="279CA62C"/>
    <w:rsid w:val="29BB2F00"/>
    <w:rsid w:val="29E8A80D"/>
    <w:rsid w:val="2A6ECF5E"/>
    <w:rsid w:val="2A8F3B2E"/>
    <w:rsid w:val="2B47F748"/>
    <w:rsid w:val="2BC2BBE7"/>
    <w:rsid w:val="2C0A9FBF"/>
    <w:rsid w:val="2CAFDD70"/>
    <w:rsid w:val="2CE40C1A"/>
    <w:rsid w:val="2D278220"/>
    <w:rsid w:val="2E4B8725"/>
    <w:rsid w:val="2E56FE56"/>
    <w:rsid w:val="2EADC946"/>
    <w:rsid w:val="2EB25054"/>
    <w:rsid w:val="2EDE3200"/>
    <w:rsid w:val="2F1B97BD"/>
    <w:rsid w:val="2FF2CEB7"/>
    <w:rsid w:val="309841A8"/>
    <w:rsid w:val="30F7F2FC"/>
    <w:rsid w:val="3110D4F8"/>
    <w:rsid w:val="312AC2CD"/>
    <w:rsid w:val="3187386A"/>
    <w:rsid w:val="31C3FB58"/>
    <w:rsid w:val="3220C294"/>
    <w:rsid w:val="3279E143"/>
    <w:rsid w:val="337326EB"/>
    <w:rsid w:val="34C673EB"/>
    <w:rsid w:val="352D7703"/>
    <w:rsid w:val="36BFF886"/>
    <w:rsid w:val="36F3DFDD"/>
    <w:rsid w:val="37A27337"/>
    <w:rsid w:val="37C2BBFD"/>
    <w:rsid w:val="37CECE4D"/>
    <w:rsid w:val="383D254C"/>
    <w:rsid w:val="3861F256"/>
    <w:rsid w:val="38CFFA6A"/>
    <w:rsid w:val="38DDD7CA"/>
    <w:rsid w:val="396E382D"/>
    <w:rsid w:val="3A2B1993"/>
    <w:rsid w:val="3AB7884C"/>
    <w:rsid w:val="3B15CD3C"/>
    <w:rsid w:val="3B5579FA"/>
    <w:rsid w:val="3BA4A445"/>
    <w:rsid w:val="3BB2F76E"/>
    <w:rsid w:val="3BC740AF"/>
    <w:rsid w:val="3BC7A4DA"/>
    <w:rsid w:val="3D63753B"/>
    <w:rsid w:val="3E5FF487"/>
    <w:rsid w:val="3E649D87"/>
    <w:rsid w:val="3E6CDEAF"/>
    <w:rsid w:val="40C18639"/>
    <w:rsid w:val="4175B093"/>
    <w:rsid w:val="419B21FB"/>
    <w:rsid w:val="41C1A2E2"/>
    <w:rsid w:val="426BE857"/>
    <w:rsid w:val="4278616B"/>
    <w:rsid w:val="42F500A1"/>
    <w:rsid w:val="4348B288"/>
    <w:rsid w:val="43D2B6BF"/>
    <w:rsid w:val="44259E8A"/>
    <w:rsid w:val="455B3C7D"/>
    <w:rsid w:val="4595C2BC"/>
    <w:rsid w:val="45D21C45"/>
    <w:rsid w:val="461C7F88"/>
    <w:rsid w:val="464C72A5"/>
    <w:rsid w:val="47256FAD"/>
    <w:rsid w:val="474BD7DD"/>
    <w:rsid w:val="486E55AA"/>
    <w:rsid w:val="495CAA49"/>
    <w:rsid w:val="49ED4BFC"/>
    <w:rsid w:val="4A888298"/>
    <w:rsid w:val="4B24805F"/>
    <w:rsid w:val="4BCBA27B"/>
    <w:rsid w:val="4CB8633A"/>
    <w:rsid w:val="4CFF9DBB"/>
    <w:rsid w:val="4D21777D"/>
    <w:rsid w:val="4E48FD6A"/>
    <w:rsid w:val="4F32B4F2"/>
    <w:rsid w:val="4FDA49AD"/>
    <w:rsid w:val="4FF3E188"/>
    <w:rsid w:val="5031D3BD"/>
    <w:rsid w:val="5085563B"/>
    <w:rsid w:val="50C5F8FF"/>
    <w:rsid w:val="5168C45A"/>
    <w:rsid w:val="51AF9437"/>
    <w:rsid w:val="523A13DD"/>
    <w:rsid w:val="524F1EC6"/>
    <w:rsid w:val="5295B0E3"/>
    <w:rsid w:val="5327A4BE"/>
    <w:rsid w:val="53A7CB41"/>
    <w:rsid w:val="53BBBDD6"/>
    <w:rsid w:val="53C19BA3"/>
    <w:rsid w:val="541EF9F7"/>
    <w:rsid w:val="554B53B4"/>
    <w:rsid w:val="55862905"/>
    <w:rsid w:val="5628D84F"/>
    <w:rsid w:val="56293777"/>
    <w:rsid w:val="565F368C"/>
    <w:rsid w:val="56D45F06"/>
    <w:rsid w:val="57676CD6"/>
    <w:rsid w:val="576D85ED"/>
    <w:rsid w:val="57F1B80F"/>
    <w:rsid w:val="589021D7"/>
    <w:rsid w:val="5965AE95"/>
    <w:rsid w:val="599ED3C8"/>
    <w:rsid w:val="59A77B4F"/>
    <w:rsid w:val="59DF5D5C"/>
    <w:rsid w:val="5A569A3E"/>
    <w:rsid w:val="5AF68850"/>
    <w:rsid w:val="5B688D47"/>
    <w:rsid w:val="5B6D1A14"/>
    <w:rsid w:val="5BCB686B"/>
    <w:rsid w:val="5E14C80B"/>
    <w:rsid w:val="5F44F1FB"/>
    <w:rsid w:val="60076C27"/>
    <w:rsid w:val="61ECCE79"/>
    <w:rsid w:val="62848043"/>
    <w:rsid w:val="629A6A35"/>
    <w:rsid w:val="62E019D2"/>
    <w:rsid w:val="63069847"/>
    <w:rsid w:val="631E2A3A"/>
    <w:rsid w:val="642D3B9A"/>
    <w:rsid w:val="651AB8EB"/>
    <w:rsid w:val="6580EBC2"/>
    <w:rsid w:val="65C626BD"/>
    <w:rsid w:val="6610D001"/>
    <w:rsid w:val="66401644"/>
    <w:rsid w:val="66593EA1"/>
    <w:rsid w:val="66630A77"/>
    <w:rsid w:val="6757F166"/>
    <w:rsid w:val="67C0DB29"/>
    <w:rsid w:val="681139AB"/>
    <w:rsid w:val="686E7C78"/>
    <w:rsid w:val="68838CB8"/>
    <w:rsid w:val="6893C9AD"/>
    <w:rsid w:val="68B2ACDC"/>
    <w:rsid w:val="6904FC9E"/>
    <w:rsid w:val="697DB7E2"/>
    <w:rsid w:val="6A3F972B"/>
    <w:rsid w:val="6A715F91"/>
    <w:rsid w:val="6A87A4A2"/>
    <w:rsid w:val="6C2E61A7"/>
    <w:rsid w:val="6D37945D"/>
    <w:rsid w:val="6ED364BE"/>
    <w:rsid w:val="6F0D41F6"/>
    <w:rsid w:val="6F2DAB62"/>
    <w:rsid w:val="70177DC4"/>
    <w:rsid w:val="70999CBF"/>
    <w:rsid w:val="7258AE8E"/>
    <w:rsid w:val="73A344AB"/>
    <w:rsid w:val="73E19B34"/>
    <w:rsid w:val="741D4C11"/>
    <w:rsid w:val="7443EA88"/>
    <w:rsid w:val="74568E56"/>
    <w:rsid w:val="74B1F4C1"/>
    <w:rsid w:val="74E3E9A5"/>
    <w:rsid w:val="76937A9A"/>
    <w:rsid w:val="7754ECD3"/>
    <w:rsid w:val="776E1530"/>
    <w:rsid w:val="77F1AD47"/>
    <w:rsid w:val="78B55D55"/>
    <w:rsid w:val="78F0BD34"/>
    <w:rsid w:val="7995C856"/>
    <w:rsid w:val="79B01655"/>
    <w:rsid w:val="7A1936E2"/>
    <w:rsid w:val="7A5508B6"/>
    <w:rsid w:val="7B38A12F"/>
    <w:rsid w:val="7C3998CD"/>
    <w:rsid w:val="7C413279"/>
    <w:rsid w:val="7C418653"/>
    <w:rsid w:val="7C7DADA5"/>
    <w:rsid w:val="7C8D26BD"/>
    <w:rsid w:val="7CCD6918"/>
    <w:rsid w:val="7CEF2835"/>
    <w:rsid w:val="7D1415B8"/>
    <w:rsid w:val="7E275DBB"/>
    <w:rsid w:val="7E5F4C67"/>
    <w:rsid w:val="7F3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C589A"/>
  <w15:chartTrackingRefBased/>
  <w15:docId w15:val="{156848C7-600E-45DB-B231-A6CC0F3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68C"/>
    <w:rPr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177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1B4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177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1774"/>
  </w:style>
  <w:style w:type="paragraph" w:styleId="Bunntekst">
    <w:name w:val="footer"/>
    <w:basedOn w:val="Normal"/>
    <w:link w:val="BunntekstTegn"/>
    <w:uiPriority w:val="99"/>
    <w:unhideWhenUsed/>
    <w:rsid w:val="00F9177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1774"/>
  </w:style>
  <w:style w:type="table" w:styleId="Tabellrutenett">
    <w:name w:val="Table Grid"/>
    <w:basedOn w:val="Vanligtabell"/>
    <w:uiPriority w:val="39"/>
    <w:rsid w:val="00F9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9177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1B40"/>
    <w:rPr>
      <w:rFonts w:eastAsiaTheme="majorEastAsia" w:cstheme="majorBidi"/>
      <w:b/>
      <w:color w:val="000000" w:themeColor="text1"/>
      <w:sz w:val="28"/>
      <w:szCs w:val="26"/>
    </w:rPr>
  </w:style>
  <w:style w:type="character" w:styleId="Hyperkobling">
    <w:name w:val="Hyperlink"/>
    <w:basedOn w:val="Standardskriftforavsnitt"/>
    <w:uiPriority w:val="99"/>
    <w:unhideWhenUsed/>
    <w:rsid w:val="00F9177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17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0779"/>
    <w:rPr>
      <w:rFonts w:ascii="Times New Roman" w:hAnsi="Times New Roman" w:cs="Times New Roman"/>
      <w:sz w:val="24"/>
    </w:rPr>
  </w:style>
  <w:style w:type="paragraph" w:styleId="Listeavsnitt">
    <w:name w:val="List Paragraph"/>
    <w:basedOn w:val="Normal"/>
    <w:uiPriority w:val="34"/>
    <w:qFormat/>
    <w:rsid w:val="00611C73"/>
    <w:pPr>
      <w:ind w:left="720"/>
      <w:contextualSpacing/>
    </w:pPr>
  </w:style>
  <w:style w:type="paragraph" w:styleId="Revisjon">
    <w:name w:val="Revision"/>
    <w:hidden/>
    <w:uiPriority w:val="99"/>
    <w:semiHidden/>
    <w:rsid w:val="001D0AB8"/>
    <w:rPr>
      <w:sz w:val="23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13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F13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F13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13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13B2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E5A0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E5A0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E5A07"/>
    <w:rPr>
      <w:vertAlign w:val="superscript"/>
    </w:rPr>
  </w:style>
  <w:style w:type="character" w:customStyle="1" w:styleId="cf01">
    <w:name w:val="cf01"/>
    <w:basedOn w:val="Standardskriftforavsnitt"/>
    <w:rsid w:val="008E2941"/>
    <w:rPr>
      <w:rFonts w:ascii="Segoe UI" w:hAnsi="Segoe UI" w:cs="Segoe UI" w:hint="default"/>
      <w:sz w:val="18"/>
      <w:szCs w:val="18"/>
    </w:rPr>
  </w:style>
  <w:style w:type="character" w:styleId="Omtale">
    <w:name w:val="Mention"/>
    <w:basedOn w:val="Standardskriftforavsnitt"/>
    <w:uiPriority w:val="99"/>
    <w:unhideWhenUsed/>
    <w:rsid w:val="00576AD2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02246"/>
    <w:rPr>
      <w:color w:val="954F72" w:themeColor="followedHyperlink"/>
      <w:u w:val="single"/>
    </w:rPr>
  </w:style>
  <w:style w:type="character" w:styleId="Svakutheving">
    <w:name w:val="Subtle Emphasis"/>
    <w:basedOn w:val="Standardskriftforavsnitt"/>
    <w:uiPriority w:val="19"/>
    <w:qFormat/>
    <w:rsid w:val="007D2391"/>
    <w:rPr>
      <w:i/>
      <w:iCs/>
      <w:color w:val="404040" w:themeColor="text1" w:themeTint="BF"/>
    </w:rPr>
  </w:style>
  <w:style w:type="table" w:styleId="Rutenettabell1lysuthevingsfarge2">
    <w:name w:val="Grid Table 1 Light Accent 2"/>
    <w:basedOn w:val="Vanligtabell"/>
    <w:uiPriority w:val="46"/>
    <w:rsid w:val="00FF3CE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1">
    <w:name w:val="Grid Table 4 Accent 1"/>
    <w:basedOn w:val="Vanligtabell"/>
    <w:uiPriority w:val="49"/>
    <w:rsid w:val="00FF3CE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erk">
    <w:name w:val="Strong"/>
    <w:basedOn w:val="Standardskriftforavsnitt"/>
    <w:uiPriority w:val="22"/>
    <w:qFormat/>
    <w:rsid w:val="002E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852">
          <w:marLeft w:val="64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pliedhydroge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ydrogen.no/aktuelt/nyheter/100-hydrogenlastebiler-til-norge-i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8A7545453204D8E26B881B5775D6B" ma:contentTypeVersion="18" ma:contentTypeDescription="Create a new document." ma:contentTypeScope="" ma:versionID="628411e51a837b43bfd10104d41e755d">
  <xsd:schema xmlns:xsd="http://www.w3.org/2001/XMLSchema" xmlns:xs="http://www.w3.org/2001/XMLSchema" xmlns:p="http://schemas.microsoft.com/office/2006/metadata/properties" xmlns:ns2="22202cbf-4a09-447a-905e-e964074a0a78" xmlns:ns3="9b02b0ae-cf93-40ce-8c17-b1845cb6ceb8" targetNamespace="http://schemas.microsoft.com/office/2006/metadata/properties" ma:root="true" ma:fieldsID="ac354cb439f6dbe6891b8168684d7e09" ns2:_="" ns3:_="">
    <xsd:import namespace="22202cbf-4a09-447a-905e-e964074a0a78"/>
    <xsd:import namespace="9b02b0ae-cf93-40ce-8c17-b1845cb6ce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2cbf-4a09-447a-905e-e964074a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353b99-6b70-47ca-bdf2-fa4831d9f424}" ma:internalName="TaxCatchAll" ma:showField="CatchAllData" ma:web="22202cbf-4a09-447a-905e-e964074a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2b0ae-cf93-40ce-8c17-b1845cb6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f0c7ce-1e02-4f47-9633-1e227590e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02cbf-4a09-447a-905e-e964074a0a78" xsi:nil="true"/>
    <lcf76f155ced4ddcb4097134ff3c332f xmlns="9b02b0ae-cf93-40ce-8c17-b1845cb6ceb8">
      <Terms xmlns="http://schemas.microsoft.com/office/infopath/2007/PartnerControls"/>
    </lcf76f155ced4ddcb4097134ff3c332f>
    <SharedWithUsers xmlns="22202cbf-4a09-447a-905e-e964074a0a78">
      <UserInfo>
        <DisplayName>Tor Kristian Haldorsen</DisplayName>
        <AccountId>995</AccountId>
        <AccountType/>
      </UserInfo>
      <UserInfo>
        <DisplayName>Marika Nilsen</DisplayName>
        <AccountId>1312</AccountId>
        <AccountType/>
      </UserInfo>
      <UserInfo>
        <DisplayName>Jan Carsten Gjerløw</DisplayName>
        <AccountId>28</AccountId>
        <AccountType/>
      </UserInfo>
      <UserInfo>
        <DisplayName>Ingebjørg Telnes Wilhelmsen</DisplayName>
        <AccountId>526</AccountId>
        <AccountType/>
      </UserInfo>
      <UserInfo>
        <DisplayName>Morten Solberg watle</DisplayName>
        <AccountId>1762</AccountId>
        <AccountType/>
      </UserInfo>
      <UserInfo>
        <DisplayName>Per Øyvind Voie</DisplayName>
        <AccountId>1763</AccountId>
        <AccountType/>
      </UserInfo>
      <UserInfo>
        <DisplayName>fekl</DisplayName>
        <AccountId>1764</AccountId>
        <AccountType/>
      </UserInfo>
      <UserInfo>
        <DisplayName>Velaug Myrseth Oltedal</DisplayName>
        <AccountId>1765</AccountId>
        <AccountType/>
      </UserInfo>
      <UserInfo>
        <DisplayName>Vibeke Rasmussen</DisplayName>
        <AccountId>1766</AccountId>
        <AccountType/>
      </UserInfo>
      <UserInfo>
        <DisplayName>Malvik Håvard Vaggen</DisplayName>
        <AccountId>1767</AccountId>
        <AccountType/>
      </UserInfo>
      <UserInfo>
        <DisplayName>Lin April Løstegård</DisplayName>
        <AccountId>675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755C8E-19E0-4588-80D9-AA585871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2cbf-4a09-447a-905e-e964074a0a78"/>
    <ds:schemaRef ds:uri="9b02b0ae-cf93-40ce-8c17-b1845cb6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6FC26-64E4-417E-BCAA-25859D633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FBA7C-81E6-44E3-A7D0-3EFE675157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4C5D3-71CA-444C-8F8D-28E8A6DD41C8}">
  <ds:schemaRefs>
    <ds:schemaRef ds:uri="http://schemas.microsoft.com/office/2006/metadata/properties"/>
    <ds:schemaRef ds:uri="http://schemas.microsoft.com/office/infopath/2007/PartnerControls"/>
    <ds:schemaRef ds:uri="22202cbf-4a09-447a-905e-e964074a0a78"/>
    <ds:schemaRef ds:uri="9b02b0ae-cf93-40ce-8c17-b1845cb6ce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1189</Words>
  <Characters>7006</Characters>
  <Application>Microsoft Office Word</Application>
  <DocSecurity>0</DocSecurity>
  <Lines>140</Lines>
  <Paragraphs>51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Ingebjørg Telnes Wilhelmsen</cp:lastModifiedBy>
  <cp:revision>183</cp:revision>
  <cp:lastPrinted>2023-09-29T20:49:00Z</cp:lastPrinted>
  <dcterms:created xsi:type="dcterms:W3CDTF">2024-03-22T16:31:00Z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0x0101006958A7545453204D8E26B881B5775D6B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